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48D6" w:rsidRDefault="00D648D6" w:rsidP="00D648D6">
      <w:pPr>
        <w:jc w:val="center"/>
        <w:rPr>
          <w:b/>
          <w:lang w:val="es-MX"/>
        </w:rPr>
      </w:pPr>
      <w:r>
        <w:rPr>
          <w:b/>
          <w:lang w:val="es-MX"/>
        </w:rPr>
        <w:t>ACTA # 23-12</w:t>
      </w:r>
    </w:p>
    <w:p w:rsidR="00D648D6" w:rsidRDefault="00D648D6" w:rsidP="00D648D6">
      <w:pPr>
        <w:jc w:val="both"/>
        <w:rPr>
          <w:lang w:val="es-MX"/>
        </w:rPr>
      </w:pPr>
    </w:p>
    <w:p w:rsidR="00D648D6" w:rsidRDefault="00D648D6" w:rsidP="00D648D6">
      <w:pPr>
        <w:jc w:val="both"/>
        <w:rPr>
          <w:lang w:val="es-MX"/>
        </w:rPr>
      </w:pPr>
    </w:p>
    <w:p w:rsidR="00D648D6" w:rsidRDefault="00D648D6" w:rsidP="00D648D6">
      <w:pPr>
        <w:jc w:val="both"/>
        <w:rPr>
          <w:lang w:val="es-MX"/>
        </w:rPr>
      </w:pPr>
      <w:r w:rsidRPr="00F85D10">
        <w:rPr>
          <w:lang w:val="es-MX"/>
        </w:rPr>
        <w:t>Sesión Ordinaria número vei</w:t>
      </w:r>
      <w:r>
        <w:rPr>
          <w:lang w:val="es-MX"/>
        </w:rPr>
        <w:t>ntitrés</w:t>
      </w:r>
      <w:r w:rsidRPr="00F85D10">
        <w:rPr>
          <w:lang w:val="es-MX"/>
        </w:rPr>
        <w:t xml:space="preserve"> del </w:t>
      </w:r>
      <w:r>
        <w:rPr>
          <w:lang w:val="es-MX"/>
        </w:rPr>
        <w:t>04 de jul</w:t>
      </w:r>
      <w:r w:rsidRPr="00F85D10">
        <w:rPr>
          <w:lang w:val="es-MX"/>
        </w:rPr>
        <w:t xml:space="preserve">io del dos mil doce. Inicio de la sesión a las dieciocho horas </w:t>
      </w:r>
      <w:r>
        <w:rPr>
          <w:lang w:val="es-MX"/>
        </w:rPr>
        <w:t>con diez</w:t>
      </w:r>
      <w:r w:rsidRPr="00F85D10">
        <w:rPr>
          <w:lang w:val="es-MX"/>
        </w:rPr>
        <w:t xml:space="preserve"> minutos.</w:t>
      </w:r>
    </w:p>
    <w:p w:rsidR="00D648D6" w:rsidRDefault="00D648D6" w:rsidP="00D648D6">
      <w:pPr>
        <w:jc w:val="both"/>
        <w:rPr>
          <w:b/>
          <w:lang w:val="es-MX"/>
        </w:rPr>
      </w:pPr>
    </w:p>
    <w:p w:rsidR="00D648D6" w:rsidRPr="006A4876" w:rsidRDefault="00D648D6" w:rsidP="00D648D6">
      <w:pPr>
        <w:jc w:val="both"/>
        <w:rPr>
          <w:b/>
          <w:lang w:val="es-MX"/>
        </w:rPr>
      </w:pPr>
      <w:r w:rsidRPr="006A4876">
        <w:rPr>
          <w:b/>
          <w:lang w:val="es-MX"/>
        </w:rPr>
        <w:t>Presentes:</w:t>
      </w:r>
    </w:p>
    <w:p w:rsidR="00D648D6" w:rsidRDefault="00D648D6" w:rsidP="00D648D6">
      <w:pPr>
        <w:ind w:left="708" w:hanging="708"/>
        <w:jc w:val="both"/>
        <w:rPr>
          <w:lang w:val="es-MX"/>
        </w:rPr>
      </w:pPr>
      <w:r>
        <w:rPr>
          <w:lang w:val="es-MX"/>
        </w:rPr>
        <w:t>Beatriz Pérez Sánchez</w:t>
      </w:r>
      <w:r>
        <w:rPr>
          <w:lang w:val="es-MX"/>
        </w:rPr>
        <w:tab/>
        <w:t xml:space="preserve">Presidenta </w:t>
      </w:r>
    </w:p>
    <w:p w:rsidR="00D648D6" w:rsidRPr="00D2214E" w:rsidRDefault="00D648D6" w:rsidP="00D648D6">
      <w:pPr>
        <w:rPr>
          <w:lang w:val="es-MX"/>
        </w:rPr>
      </w:pPr>
      <w:r w:rsidRPr="00FB1FCB">
        <w:rPr>
          <w:lang w:val="es-MX"/>
        </w:rPr>
        <w:t>Silvia Arias Alvarado            Tesorera</w:t>
      </w:r>
    </w:p>
    <w:p w:rsidR="00D648D6" w:rsidRDefault="00D648D6" w:rsidP="00D648D6">
      <w:pPr>
        <w:jc w:val="both"/>
        <w:rPr>
          <w:lang w:val="es-MX"/>
        </w:rPr>
      </w:pPr>
      <w:r>
        <w:rPr>
          <w:lang w:val="es-MX"/>
        </w:rPr>
        <w:t>Maribeth Chaves Carpio</w:t>
      </w:r>
      <w:r>
        <w:rPr>
          <w:lang w:val="es-MX"/>
        </w:rPr>
        <w:tab/>
        <w:t>Fiscal</w:t>
      </w:r>
    </w:p>
    <w:p w:rsidR="00D648D6" w:rsidRDefault="00D648D6" w:rsidP="00D648D6">
      <w:pPr>
        <w:jc w:val="both"/>
        <w:rPr>
          <w:lang w:val="es-MX"/>
        </w:rPr>
      </w:pPr>
      <w:r w:rsidRPr="006D3DD7">
        <w:rPr>
          <w:lang w:val="es-MX"/>
        </w:rPr>
        <w:t>Guillermo Cubillos Sánchez</w:t>
      </w:r>
      <w:r w:rsidRPr="006D3DD7">
        <w:rPr>
          <w:lang w:val="es-MX"/>
        </w:rPr>
        <w:tab/>
        <w:t>Vocal I</w:t>
      </w:r>
    </w:p>
    <w:p w:rsidR="00D648D6" w:rsidRDefault="00D648D6" w:rsidP="00D648D6">
      <w:pPr>
        <w:jc w:val="both"/>
        <w:rPr>
          <w:lang w:val="es-MX"/>
        </w:rPr>
      </w:pPr>
      <w:r w:rsidRPr="00536945">
        <w:rPr>
          <w:lang w:val="es-MX"/>
        </w:rPr>
        <w:t>Wilmer Quirós Jiménez</w:t>
      </w:r>
      <w:r w:rsidRPr="00536945">
        <w:rPr>
          <w:lang w:val="es-MX"/>
        </w:rPr>
        <w:tab/>
        <w:t>Vocal II</w:t>
      </w:r>
    </w:p>
    <w:p w:rsidR="00D648D6" w:rsidRDefault="00D648D6" w:rsidP="00D648D6">
      <w:pPr>
        <w:jc w:val="both"/>
        <w:rPr>
          <w:lang w:val="es-MX"/>
        </w:rPr>
      </w:pPr>
      <w:r w:rsidRPr="004B72DD">
        <w:rPr>
          <w:lang w:val="es-MX"/>
        </w:rPr>
        <w:t>Carolina Ávalos Céspedes</w:t>
      </w:r>
      <w:r w:rsidRPr="004B72DD">
        <w:rPr>
          <w:lang w:val="es-MX"/>
        </w:rPr>
        <w:tab/>
        <w:t>Asistente Administrativa</w:t>
      </w:r>
    </w:p>
    <w:p w:rsidR="00D648D6" w:rsidRPr="00F85D10" w:rsidRDefault="00D648D6" w:rsidP="00D648D6">
      <w:pPr>
        <w:jc w:val="both"/>
        <w:rPr>
          <w:b/>
          <w:lang w:val="es-MX"/>
        </w:rPr>
      </w:pPr>
      <w:r>
        <w:rPr>
          <w:lang w:val="es-MX"/>
        </w:rPr>
        <w:t>Roger Herrera Hidalgo          Administrador</w:t>
      </w:r>
    </w:p>
    <w:p w:rsidR="00D648D6" w:rsidRDefault="00D648D6" w:rsidP="00D648D6">
      <w:pPr>
        <w:jc w:val="both"/>
        <w:rPr>
          <w:lang w:val="es-MX"/>
        </w:rPr>
      </w:pPr>
    </w:p>
    <w:p w:rsidR="00D648D6" w:rsidRPr="0051452D" w:rsidRDefault="00D648D6" w:rsidP="00D648D6">
      <w:pPr>
        <w:jc w:val="both"/>
        <w:rPr>
          <w:b/>
          <w:lang w:val="es-MX"/>
        </w:rPr>
      </w:pPr>
      <w:r>
        <w:rPr>
          <w:b/>
          <w:lang w:val="es-MX"/>
        </w:rPr>
        <w:t xml:space="preserve">Ausencias justificadas: </w:t>
      </w:r>
    </w:p>
    <w:p w:rsidR="00D648D6" w:rsidRDefault="00D648D6" w:rsidP="00D648D6">
      <w:pPr>
        <w:jc w:val="both"/>
        <w:rPr>
          <w:lang w:val="pt-BR"/>
        </w:rPr>
      </w:pPr>
      <w:r>
        <w:rPr>
          <w:lang w:val="pt-BR"/>
        </w:rPr>
        <w:t>Sandra Zumbado Alvarado</w:t>
      </w:r>
      <w:r>
        <w:rPr>
          <w:lang w:val="pt-BR"/>
        </w:rPr>
        <w:tab/>
        <w:t>Secretaria</w:t>
      </w:r>
    </w:p>
    <w:p w:rsidR="00D648D6" w:rsidRDefault="00D648D6" w:rsidP="00D648D6">
      <w:pPr>
        <w:rPr>
          <w:lang w:val="es-MX"/>
        </w:rPr>
      </w:pPr>
    </w:p>
    <w:p w:rsidR="00D648D6" w:rsidRDefault="00D648D6" w:rsidP="00D648D6">
      <w:pPr>
        <w:jc w:val="both"/>
        <w:rPr>
          <w:b/>
          <w:sz w:val="22"/>
          <w:szCs w:val="22"/>
          <w:lang w:val="es-MX"/>
        </w:rPr>
      </w:pPr>
    </w:p>
    <w:p w:rsidR="00D648D6" w:rsidRDefault="00D648D6" w:rsidP="00D648D6">
      <w:pPr>
        <w:jc w:val="both"/>
        <w:rPr>
          <w:b/>
          <w:sz w:val="22"/>
          <w:szCs w:val="22"/>
          <w:lang w:val="es-MX"/>
        </w:rPr>
      </w:pPr>
      <w:r w:rsidRPr="003577A3">
        <w:rPr>
          <w:b/>
          <w:sz w:val="22"/>
          <w:szCs w:val="22"/>
          <w:lang w:val="es-MX"/>
        </w:rPr>
        <w:t xml:space="preserve">ARTÍCULO </w:t>
      </w:r>
      <w:r>
        <w:rPr>
          <w:b/>
          <w:sz w:val="22"/>
          <w:szCs w:val="22"/>
          <w:lang w:val="es-MX"/>
        </w:rPr>
        <w:t xml:space="preserve">PRIMERO: </w:t>
      </w:r>
    </w:p>
    <w:p w:rsidR="00D648D6" w:rsidRDefault="00D648D6" w:rsidP="00D648D6">
      <w:pPr>
        <w:jc w:val="both"/>
        <w:rPr>
          <w:sz w:val="22"/>
          <w:szCs w:val="22"/>
          <w:lang w:val="es-MX"/>
        </w:rPr>
      </w:pPr>
    </w:p>
    <w:p w:rsidR="00D648D6" w:rsidRDefault="00D648D6" w:rsidP="00D648D6">
      <w:pPr>
        <w:pStyle w:val="Prrafodelista"/>
        <w:numPr>
          <w:ilvl w:val="1"/>
          <w:numId w:val="1"/>
        </w:numPr>
        <w:spacing w:line="360" w:lineRule="auto"/>
        <w:ind w:left="357" w:hanging="357"/>
        <w:jc w:val="both"/>
        <w:rPr>
          <w:sz w:val="22"/>
          <w:szCs w:val="22"/>
          <w:lang w:val="es-MX"/>
        </w:rPr>
      </w:pPr>
      <w:r w:rsidRPr="00802C9F">
        <w:rPr>
          <w:sz w:val="22"/>
          <w:szCs w:val="22"/>
          <w:lang w:val="es-MX"/>
        </w:rPr>
        <w:t>Lectura y aprobación del Acta #2</w:t>
      </w:r>
      <w:r>
        <w:rPr>
          <w:sz w:val="22"/>
          <w:szCs w:val="22"/>
          <w:lang w:val="es-MX"/>
        </w:rPr>
        <w:t>2</w:t>
      </w:r>
      <w:r w:rsidRPr="00802C9F">
        <w:rPr>
          <w:sz w:val="22"/>
          <w:szCs w:val="22"/>
          <w:lang w:val="es-MX"/>
        </w:rPr>
        <w:t xml:space="preserve">-2012 sesión ordinaria del miércoles </w:t>
      </w:r>
      <w:r>
        <w:rPr>
          <w:sz w:val="22"/>
          <w:szCs w:val="22"/>
          <w:lang w:val="es-MX"/>
        </w:rPr>
        <w:t xml:space="preserve">27 </w:t>
      </w:r>
      <w:r w:rsidRPr="00802C9F">
        <w:rPr>
          <w:sz w:val="22"/>
          <w:szCs w:val="22"/>
          <w:lang w:val="es-MX"/>
        </w:rPr>
        <w:t>de junio 2012</w:t>
      </w:r>
    </w:p>
    <w:p w:rsidR="00D648D6" w:rsidRDefault="00D648D6" w:rsidP="00D648D6">
      <w:pPr>
        <w:pStyle w:val="Prrafodelista"/>
        <w:numPr>
          <w:ilvl w:val="1"/>
          <w:numId w:val="1"/>
        </w:numPr>
        <w:spacing w:line="360" w:lineRule="auto"/>
        <w:ind w:left="357" w:hanging="357"/>
        <w:jc w:val="both"/>
        <w:rPr>
          <w:sz w:val="22"/>
          <w:szCs w:val="22"/>
          <w:lang w:val="es-MX"/>
        </w:rPr>
      </w:pPr>
      <w:r>
        <w:rPr>
          <w:sz w:val="22"/>
          <w:szCs w:val="22"/>
          <w:lang w:val="es-MX"/>
        </w:rPr>
        <w:t>Lectura y aprobación del Acta #21-2012 sesión ordinaria del miércoles 20 de Junio 2012</w:t>
      </w:r>
    </w:p>
    <w:p w:rsidR="00D648D6" w:rsidRDefault="00D648D6" w:rsidP="00D648D6">
      <w:pPr>
        <w:jc w:val="both"/>
        <w:rPr>
          <w:sz w:val="22"/>
          <w:szCs w:val="22"/>
          <w:lang w:val="es-MX"/>
        </w:rPr>
      </w:pPr>
    </w:p>
    <w:p w:rsidR="00D648D6" w:rsidRPr="00A1022B" w:rsidRDefault="00D648D6" w:rsidP="00D648D6">
      <w:pPr>
        <w:jc w:val="both"/>
        <w:rPr>
          <w:b/>
          <w:i/>
          <w:sz w:val="22"/>
          <w:szCs w:val="22"/>
          <w:lang w:val="es-MX"/>
        </w:rPr>
      </w:pPr>
      <w:r w:rsidRPr="00A1022B">
        <w:rPr>
          <w:b/>
          <w:i/>
          <w:sz w:val="22"/>
          <w:szCs w:val="22"/>
          <w:lang w:val="es-MX"/>
        </w:rPr>
        <w:t xml:space="preserve">Acuerdo </w:t>
      </w:r>
      <w:r>
        <w:rPr>
          <w:b/>
          <w:i/>
          <w:sz w:val="22"/>
          <w:szCs w:val="22"/>
          <w:lang w:val="es-MX"/>
        </w:rPr>
        <w:t xml:space="preserve">01-23: </w:t>
      </w:r>
      <w:r w:rsidRPr="00A1022B">
        <w:rPr>
          <w:b/>
          <w:i/>
          <w:sz w:val="22"/>
          <w:szCs w:val="22"/>
          <w:lang w:val="es-MX"/>
        </w:rPr>
        <w:t>Se aprueba</w:t>
      </w:r>
      <w:r>
        <w:rPr>
          <w:b/>
          <w:i/>
          <w:sz w:val="22"/>
          <w:szCs w:val="22"/>
          <w:lang w:val="es-MX"/>
        </w:rPr>
        <w:t>n</w:t>
      </w:r>
      <w:r w:rsidRPr="00A1022B">
        <w:rPr>
          <w:b/>
          <w:i/>
          <w:sz w:val="22"/>
          <w:szCs w:val="22"/>
          <w:lang w:val="es-MX"/>
        </w:rPr>
        <w:t xml:space="preserve"> </w:t>
      </w:r>
      <w:r>
        <w:rPr>
          <w:b/>
          <w:i/>
          <w:sz w:val="22"/>
          <w:szCs w:val="22"/>
          <w:lang w:val="es-MX"/>
        </w:rPr>
        <w:t>las</w:t>
      </w:r>
      <w:r w:rsidRPr="00A1022B">
        <w:rPr>
          <w:b/>
          <w:i/>
          <w:sz w:val="22"/>
          <w:szCs w:val="22"/>
          <w:lang w:val="es-MX"/>
        </w:rPr>
        <w:t xml:space="preserve"> acta</w:t>
      </w:r>
      <w:r>
        <w:rPr>
          <w:b/>
          <w:i/>
          <w:sz w:val="22"/>
          <w:szCs w:val="22"/>
          <w:lang w:val="es-MX"/>
        </w:rPr>
        <w:t>s</w:t>
      </w:r>
      <w:r w:rsidRPr="00A1022B">
        <w:rPr>
          <w:b/>
          <w:i/>
          <w:sz w:val="22"/>
          <w:szCs w:val="22"/>
          <w:lang w:val="es-MX"/>
        </w:rPr>
        <w:t xml:space="preserve"> con las correcciones pertinentes.</w:t>
      </w:r>
    </w:p>
    <w:p w:rsidR="00D648D6" w:rsidRDefault="00D648D6" w:rsidP="00D648D6">
      <w:pPr>
        <w:jc w:val="both"/>
        <w:rPr>
          <w:sz w:val="22"/>
          <w:szCs w:val="22"/>
          <w:lang w:val="es-MX"/>
        </w:rPr>
      </w:pPr>
    </w:p>
    <w:p w:rsidR="00D648D6" w:rsidRDefault="00D648D6" w:rsidP="00D648D6">
      <w:pPr>
        <w:jc w:val="both"/>
        <w:rPr>
          <w:sz w:val="22"/>
          <w:szCs w:val="22"/>
          <w:lang w:val="es-MX"/>
        </w:rPr>
      </w:pPr>
    </w:p>
    <w:p w:rsidR="00D648D6" w:rsidRDefault="00D648D6" w:rsidP="00D648D6">
      <w:pPr>
        <w:jc w:val="both"/>
        <w:rPr>
          <w:b/>
          <w:sz w:val="22"/>
          <w:szCs w:val="22"/>
          <w:lang w:val="es-MX"/>
        </w:rPr>
      </w:pPr>
    </w:p>
    <w:p w:rsidR="00D648D6" w:rsidRDefault="00D648D6" w:rsidP="00D648D6">
      <w:pPr>
        <w:jc w:val="both"/>
        <w:rPr>
          <w:sz w:val="22"/>
          <w:szCs w:val="22"/>
          <w:lang w:val="es-MX"/>
        </w:rPr>
      </w:pPr>
      <w:r w:rsidRPr="00ED6990">
        <w:rPr>
          <w:b/>
          <w:sz w:val="22"/>
          <w:szCs w:val="22"/>
          <w:lang w:val="es-MX"/>
        </w:rPr>
        <w:t>ARTICULO SEGUNDO</w:t>
      </w:r>
      <w:r>
        <w:rPr>
          <w:b/>
          <w:sz w:val="22"/>
          <w:szCs w:val="22"/>
          <w:lang w:val="es-MX"/>
        </w:rPr>
        <w:t xml:space="preserve">: </w:t>
      </w:r>
      <w:r>
        <w:rPr>
          <w:sz w:val="22"/>
          <w:szCs w:val="22"/>
          <w:lang w:val="es-MX"/>
        </w:rPr>
        <w:t>SEGUIMIENTO</w:t>
      </w:r>
      <w:r w:rsidRPr="003577A3">
        <w:rPr>
          <w:sz w:val="22"/>
          <w:szCs w:val="22"/>
          <w:lang w:val="es-MX"/>
        </w:rPr>
        <w:t xml:space="preserve"> DE ACUERDO</w:t>
      </w:r>
      <w:r>
        <w:rPr>
          <w:sz w:val="22"/>
          <w:szCs w:val="22"/>
          <w:lang w:val="es-MX"/>
        </w:rPr>
        <w:t>S</w:t>
      </w:r>
    </w:p>
    <w:p w:rsidR="00D648D6" w:rsidRDefault="00D648D6" w:rsidP="00D648D6">
      <w:pPr>
        <w:jc w:val="both"/>
        <w:rPr>
          <w:sz w:val="22"/>
          <w:szCs w:val="22"/>
          <w:lang w:val="es-MX"/>
        </w:rPr>
      </w:pPr>
    </w:p>
    <w:p w:rsidR="00D648D6" w:rsidRDefault="00D648D6" w:rsidP="00D648D6">
      <w:pPr>
        <w:jc w:val="both"/>
        <w:rPr>
          <w:sz w:val="22"/>
          <w:szCs w:val="22"/>
          <w:lang w:val="es-MX"/>
        </w:rPr>
      </w:pPr>
      <w:r w:rsidRPr="004A062E">
        <w:rPr>
          <w:sz w:val="22"/>
          <w:szCs w:val="22"/>
          <w:lang w:val="es-MX"/>
        </w:rPr>
        <w:t>2.1 Respecto</w:t>
      </w:r>
      <w:r w:rsidRPr="00631353">
        <w:rPr>
          <w:sz w:val="22"/>
          <w:szCs w:val="22"/>
          <w:lang w:val="es-MX"/>
        </w:rPr>
        <w:t xml:space="preserve"> al caso de la colegiada, visto la sesión anterior, se procedió a revisar el expediente y efectivamente se evidencia, que hubo una gestión de cobro por parte del Colegio, sin tener respuesta positiva, lo cual lle</w:t>
      </w:r>
      <w:r>
        <w:rPr>
          <w:sz w:val="22"/>
          <w:szCs w:val="22"/>
          <w:lang w:val="es-MX"/>
        </w:rPr>
        <w:t>vó a la suspensión de la señora.</w:t>
      </w:r>
    </w:p>
    <w:p w:rsidR="00D648D6" w:rsidRDefault="00D648D6" w:rsidP="00D648D6">
      <w:pPr>
        <w:spacing w:before="100" w:beforeAutospacing="1" w:after="100" w:afterAutospacing="1"/>
        <w:jc w:val="both"/>
        <w:rPr>
          <w:rFonts w:ascii="Cambria" w:hAnsi="Cambria"/>
          <w:i/>
          <w:iCs/>
          <w:color w:val="000000"/>
          <w:sz w:val="20"/>
          <w:szCs w:val="20"/>
          <w:lang w:eastAsia="es-MX"/>
        </w:rPr>
      </w:pPr>
      <w:r>
        <w:rPr>
          <w:b/>
          <w:i/>
          <w:sz w:val="22"/>
          <w:szCs w:val="22"/>
          <w:lang w:val="es-MX"/>
        </w:rPr>
        <w:t>Acuerdo 02-23: Se verificó</w:t>
      </w:r>
      <w:r w:rsidRPr="00A13FBE">
        <w:rPr>
          <w:b/>
          <w:i/>
          <w:sz w:val="22"/>
          <w:szCs w:val="22"/>
          <w:lang w:val="es-MX"/>
        </w:rPr>
        <w:t xml:space="preserve"> la gestión de cobro en el caso de la colegiada y se le comunica</w:t>
      </w:r>
      <w:r>
        <w:rPr>
          <w:b/>
          <w:i/>
          <w:sz w:val="22"/>
          <w:szCs w:val="22"/>
          <w:lang w:val="es-MX"/>
        </w:rPr>
        <w:t>rá</w:t>
      </w:r>
      <w:r w:rsidRPr="00A13FBE">
        <w:rPr>
          <w:b/>
          <w:i/>
          <w:sz w:val="22"/>
          <w:szCs w:val="22"/>
          <w:lang w:val="es-MX"/>
        </w:rPr>
        <w:t xml:space="preserve"> que debe transcurrir un año para </w:t>
      </w:r>
      <w:r>
        <w:rPr>
          <w:b/>
          <w:i/>
          <w:sz w:val="22"/>
          <w:szCs w:val="22"/>
          <w:lang w:val="es-MX"/>
        </w:rPr>
        <w:t>disfrutar el derecho de subsidio, según lo que establece el Artículo #21 del Estatuto, el cual se transcribe a continuación:</w:t>
      </w:r>
      <w:r w:rsidRPr="00FA0590">
        <w:rPr>
          <w:rFonts w:ascii="Cambria" w:hAnsi="Cambria"/>
          <w:i/>
          <w:iCs/>
          <w:color w:val="000000"/>
          <w:sz w:val="20"/>
          <w:szCs w:val="20"/>
          <w:lang w:eastAsia="es-MX"/>
        </w:rPr>
        <w:t xml:space="preserve"> </w:t>
      </w:r>
    </w:p>
    <w:p w:rsidR="00D648D6" w:rsidRDefault="00D648D6" w:rsidP="00D648D6">
      <w:pPr>
        <w:spacing w:before="100" w:beforeAutospacing="1" w:after="100" w:afterAutospacing="1"/>
        <w:jc w:val="both"/>
        <w:rPr>
          <w:rFonts w:ascii="Cambria" w:hAnsi="Cambria"/>
          <w:i/>
          <w:iCs/>
          <w:color w:val="000000"/>
          <w:sz w:val="22"/>
          <w:szCs w:val="20"/>
          <w:lang w:eastAsia="es-MX"/>
        </w:rPr>
      </w:pPr>
      <w:r>
        <w:rPr>
          <w:rFonts w:ascii="Cambria" w:hAnsi="Cambria"/>
          <w:i/>
          <w:iCs/>
          <w:color w:val="000000"/>
          <w:sz w:val="22"/>
          <w:szCs w:val="20"/>
          <w:lang w:eastAsia="es-MX"/>
        </w:rPr>
        <w:t>“</w:t>
      </w:r>
      <w:r w:rsidRPr="00FA0590">
        <w:rPr>
          <w:rFonts w:ascii="Cambria" w:hAnsi="Cambria"/>
          <w:i/>
          <w:iCs/>
          <w:color w:val="000000"/>
          <w:sz w:val="22"/>
          <w:szCs w:val="20"/>
          <w:lang w:eastAsia="es-MX"/>
        </w:rPr>
        <w:t xml:space="preserve">Los derechos a los beneficios estipulados en los  artículos 18  y 19 del presente Estatuto, se supeditan, además de lo ya indicado, a que la persona colegiada sea activa o en edad de exoneración y se encuentre completamente al día con sus obligaciones financieras con el Colegio y el Fondo </w:t>
      </w:r>
      <w:r w:rsidRPr="00FA0590">
        <w:rPr>
          <w:rFonts w:ascii="Cambria" w:hAnsi="Cambria"/>
          <w:bCs/>
          <w:i/>
          <w:iCs/>
          <w:color w:val="000000"/>
          <w:sz w:val="22"/>
          <w:szCs w:val="20"/>
          <w:lang w:eastAsia="es-MX"/>
        </w:rPr>
        <w:t>y que no haya sido suspendida su colegiación en los  últimos 12 meses anteriores al hecho que genera la solicitud del subsidio.</w:t>
      </w:r>
      <w:r w:rsidRPr="00FA0590">
        <w:rPr>
          <w:rFonts w:ascii="Cambria" w:hAnsi="Cambria"/>
          <w:i/>
          <w:iCs/>
          <w:color w:val="000000"/>
          <w:sz w:val="22"/>
          <w:szCs w:val="20"/>
          <w:lang w:eastAsia="es-MX"/>
        </w:rPr>
        <w:t xml:space="preserve"> Además deberá tener al menos un año de colegiación, en el momento de ocurrir el </w:t>
      </w:r>
      <w:r>
        <w:rPr>
          <w:rFonts w:ascii="Cambria" w:hAnsi="Cambria"/>
          <w:i/>
          <w:iCs/>
          <w:color w:val="000000"/>
          <w:sz w:val="22"/>
          <w:szCs w:val="20"/>
          <w:lang w:eastAsia="es-MX"/>
        </w:rPr>
        <w:t>evento que origina el subsidio”.</w:t>
      </w:r>
    </w:p>
    <w:p w:rsidR="00D648D6" w:rsidRDefault="00D648D6" w:rsidP="00D648D6">
      <w:pPr>
        <w:jc w:val="both"/>
        <w:rPr>
          <w:sz w:val="22"/>
          <w:szCs w:val="22"/>
          <w:lang w:val="es-MX"/>
        </w:rPr>
      </w:pPr>
      <w:r w:rsidRPr="00934A4F">
        <w:rPr>
          <w:sz w:val="22"/>
          <w:szCs w:val="22"/>
          <w:lang w:val="es-MX"/>
        </w:rPr>
        <w:t>2.2</w:t>
      </w:r>
      <w:r w:rsidRPr="00042085">
        <w:rPr>
          <w:sz w:val="22"/>
          <w:szCs w:val="22"/>
          <w:lang w:val="es-MX"/>
        </w:rPr>
        <w:t xml:space="preserve"> </w:t>
      </w:r>
      <w:r w:rsidRPr="00776025">
        <w:rPr>
          <w:sz w:val="22"/>
          <w:szCs w:val="22"/>
          <w:lang w:val="es-MX"/>
        </w:rPr>
        <w:t xml:space="preserve">En el caso de la colegiada, visto en sesión anterior, se revisó el expediente, y se observó que a la colegiada se le realizó un estudio socioeconómico para determinar si era factible otorgarle la ayuda del Programa Social Solidario, este estudio indicó que su situación no era tan crítica, por lo que no </w:t>
      </w:r>
      <w:r w:rsidRPr="00776025">
        <w:rPr>
          <w:sz w:val="22"/>
          <w:szCs w:val="22"/>
          <w:lang w:val="es-MX"/>
        </w:rPr>
        <w:lastRenderedPageBreak/>
        <w:t xml:space="preserve">fue aprobado. Sin embargo, existe un acuerdo donde se establece otorgarle la ayuda para compra de lentes y el sistema registra una ayuda otorgada por subsidio de incapacidad. (Se adjunta la información). </w:t>
      </w:r>
    </w:p>
    <w:p w:rsidR="00D648D6" w:rsidRDefault="00D648D6" w:rsidP="00D648D6">
      <w:pPr>
        <w:jc w:val="both"/>
        <w:rPr>
          <w:sz w:val="22"/>
          <w:szCs w:val="22"/>
          <w:lang w:val="es-MX"/>
        </w:rPr>
      </w:pPr>
    </w:p>
    <w:p w:rsidR="00D648D6" w:rsidRDefault="00D648D6" w:rsidP="00D648D6">
      <w:pPr>
        <w:jc w:val="both"/>
        <w:rPr>
          <w:sz w:val="22"/>
          <w:szCs w:val="22"/>
          <w:lang w:val="es-MX"/>
        </w:rPr>
      </w:pPr>
      <w:r w:rsidRPr="00A13FBE">
        <w:rPr>
          <w:b/>
          <w:i/>
          <w:sz w:val="22"/>
          <w:szCs w:val="22"/>
          <w:lang w:val="es-MX"/>
        </w:rPr>
        <w:t>Acuerdo 0</w:t>
      </w:r>
      <w:r>
        <w:rPr>
          <w:b/>
          <w:i/>
          <w:sz w:val="22"/>
          <w:szCs w:val="22"/>
          <w:lang w:val="es-MX"/>
        </w:rPr>
        <w:t>3</w:t>
      </w:r>
      <w:r w:rsidRPr="00A13FBE">
        <w:rPr>
          <w:b/>
          <w:i/>
          <w:sz w:val="22"/>
          <w:szCs w:val="22"/>
          <w:lang w:val="es-MX"/>
        </w:rPr>
        <w:t xml:space="preserve">-23: </w:t>
      </w:r>
      <w:r>
        <w:rPr>
          <w:b/>
          <w:i/>
          <w:sz w:val="22"/>
          <w:szCs w:val="22"/>
          <w:lang w:val="es-MX"/>
        </w:rPr>
        <w:t>Se acuerda enviar una carta, donde se le indique que el Fondo de Mutualidad está inhibido de otorgarle beneficios, ya que actualmente ella no está activa en el Colegio de Periodistas. Lo anterior a raíz del análisis, estudio de su expediente, y lo establecido en el artículo #3, 18 y 21 del Estatuto, los cuales se transcriben a continuación:</w:t>
      </w:r>
    </w:p>
    <w:p w:rsidR="00D648D6" w:rsidRDefault="00D648D6" w:rsidP="00D648D6">
      <w:pPr>
        <w:jc w:val="both"/>
        <w:rPr>
          <w:sz w:val="22"/>
          <w:szCs w:val="22"/>
          <w:lang w:val="es-MX"/>
        </w:rPr>
      </w:pPr>
    </w:p>
    <w:p w:rsidR="00D648D6" w:rsidRDefault="00D648D6" w:rsidP="00D648D6">
      <w:pPr>
        <w:jc w:val="both"/>
        <w:rPr>
          <w:rFonts w:ascii="Cambria" w:hAnsi="Cambria"/>
          <w:bCs/>
          <w:i/>
          <w:iCs/>
          <w:color w:val="000000"/>
          <w:sz w:val="22"/>
          <w:szCs w:val="20"/>
          <w:lang w:eastAsia="es-MX"/>
        </w:rPr>
      </w:pPr>
      <w:r>
        <w:rPr>
          <w:rFonts w:ascii="Cambria" w:hAnsi="Cambria"/>
          <w:bCs/>
          <w:i/>
          <w:iCs/>
          <w:color w:val="000000"/>
          <w:sz w:val="22"/>
          <w:szCs w:val="20"/>
          <w:lang w:eastAsia="es-MX"/>
        </w:rPr>
        <w:t>“</w:t>
      </w:r>
      <w:r w:rsidRPr="00FA0590">
        <w:rPr>
          <w:rFonts w:ascii="Cambria" w:hAnsi="Cambria"/>
          <w:bCs/>
          <w:i/>
          <w:iCs/>
          <w:color w:val="000000"/>
          <w:sz w:val="22"/>
          <w:szCs w:val="20"/>
          <w:lang w:eastAsia="es-MX"/>
        </w:rPr>
        <w:t>Persona colegiada activa (PCA): se denomina persona colegiada activa aquella que se encuentra al día en sus obligaciones</w:t>
      </w:r>
      <w:r>
        <w:rPr>
          <w:rFonts w:ascii="Cambria" w:hAnsi="Cambria"/>
          <w:bCs/>
          <w:i/>
          <w:iCs/>
          <w:color w:val="000000"/>
          <w:sz w:val="22"/>
          <w:szCs w:val="20"/>
          <w:lang w:eastAsia="es-MX"/>
        </w:rPr>
        <w:t xml:space="preserve"> y en pleno uso de sus derechos”</w:t>
      </w:r>
    </w:p>
    <w:p w:rsidR="00D648D6" w:rsidRDefault="00D648D6" w:rsidP="00D648D6">
      <w:pPr>
        <w:jc w:val="both"/>
        <w:rPr>
          <w:rFonts w:ascii="Cambria" w:hAnsi="Cambria"/>
          <w:bCs/>
          <w:i/>
          <w:iCs/>
          <w:color w:val="000000"/>
          <w:sz w:val="22"/>
          <w:szCs w:val="20"/>
          <w:lang w:eastAsia="es-MX"/>
        </w:rPr>
      </w:pPr>
    </w:p>
    <w:p w:rsidR="00D648D6" w:rsidRPr="00042085" w:rsidRDefault="00D648D6" w:rsidP="00D648D6">
      <w:pPr>
        <w:jc w:val="both"/>
        <w:rPr>
          <w:sz w:val="22"/>
          <w:szCs w:val="22"/>
          <w:lang w:val="es-MX"/>
        </w:rPr>
      </w:pPr>
      <w:r>
        <w:rPr>
          <w:rFonts w:ascii="Cambria" w:hAnsi="Cambria"/>
          <w:i/>
          <w:iCs/>
          <w:color w:val="000000"/>
          <w:sz w:val="22"/>
          <w:szCs w:val="20"/>
          <w:lang w:eastAsia="es-MX"/>
        </w:rPr>
        <w:t>“</w:t>
      </w:r>
      <w:r w:rsidRPr="00FA0590">
        <w:rPr>
          <w:rFonts w:ascii="Cambria" w:hAnsi="Cambria"/>
          <w:i/>
          <w:iCs/>
          <w:color w:val="000000"/>
          <w:sz w:val="22"/>
          <w:szCs w:val="20"/>
          <w:lang w:eastAsia="es-MX"/>
        </w:rPr>
        <w:t xml:space="preserve">Los derechos a los beneficios estipulados en los  artículos 18  y 19 del presente Estatuto, se supeditan, además de lo ya indicado, a que la persona colegiada sea activa o en edad de exoneración y se encuentre completamente al día con sus obligaciones financieras con el Colegio y el Fondo </w:t>
      </w:r>
      <w:r w:rsidRPr="00FA0590">
        <w:rPr>
          <w:rFonts w:ascii="Cambria" w:hAnsi="Cambria"/>
          <w:bCs/>
          <w:i/>
          <w:iCs/>
          <w:color w:val="000000"/>
          <w:sz w:val="22"/>
          <w:szCs w:val="20"/>
          <w:lang w:eastAsia="es-MX"/>
        </w:rPr>
        <w:t>y que no haya sido suspendida su colegiación en los  últimos 12 meses anteriores al hecho que genera la solicitud del subsidio.</w:t>
      </w:r>
      <w:r w:rsidRPr="00FA0590">
        <w:rPr>
          <w:rFonts w:ascii="Cambria" w:hAnsi="Cambria"/>
          <w:i/>
          <w:iCs/>
          <w:color w:val="000000"/>
          <w:sz w:val="22"/>
          <w:szCs w:val="20"/>
          <w:lang w:eastAsia="es-MX"/>
        </w:rPr>
        <w:t xml:space="preserve"> Además deberá tener al menos un año de colegiación, en el momento de ocurrir el </w:t>
      </w:r>
      <w:r>
        <w:rPr>
          <w:rFonts w:ascii="Cambria" w:hAnsi="Cambria"/>
          <w:i/>
          <w:iCs/>
          <w:color w:val="000000"/>
          <w:sz w:val="22"/>
          <w:szCs w:val="20"/>
          <w:lang w:eastAsia="es-MX"/>
        </w:rPr>
        <w:t>evento que origina el subsidio”.</w:t>
      </w:r>
    </w:p>
    <w:p w:rsidR="00D648D6" w:rsidRDefault="00D648D6" w:rsidP="00D648D6">
      <w:pPr>
        <w:jc w:val="both"/>
        <w:rPr>
          <w:rFonts w:ascii="Cambria" w:hAnsi="Cambria"/>
          <w:bCs/>
          <w:i/>
          <w:iCs/>
          <w:color w:val="000000"/>
          <w:sz w:val="22"/>
          <w:szCs w:val="20"/>
          <w:lang w:eastAsia="es-MX"/>
        </w:rPr>
      </w:pPr>
    </w:p>
    <w:p w:rsidR="00D648D6" w:rsidRPr="008F1DD2" w:rsidRDefault="00D648D6" w:rsidP="00D648D6">
      <w:pPr>
        <w:jc w:val="both"/>
        <w:rPr>
          <w:b/>
          <w:i/>
          <w:sz w:val="22"/>
          <w:szCs w:val="22"/>
          <w:lang w:val="es-MX"/>
        </w:rPr>
      </w:pPr>
      <w:r w:rsidRPr="003577A3">
        <w:rPr>
          <w:b/>
          <w:sz w:val="22"/>
          <w:szCs w:val="22"/>
          <w:lang w:val="es-MX"/>
        </w:rPr>
        <w:t xml:space="preserve">ARTÍCULO </w:t>
      </w:r>
      <w:r>
        <w:rPr>
          <w:b/>
          <w:sz w:val="22"/>
          <w:szCs w:val="22"/>
          <w:lang w:val="es-MX"/>
        </w:rPr>
        <w:t xml:space="preserve">TERCERO: </w:t>
      </w:r>
      <w:r>
        <w:rPr>
          <w:sz w:val="22"/>
          <w:szCs w:val="22"/>
          <w:lang w:val="es-MX"/>
        </w:rPr>
        <w:t>CRÉDITOS</w:t>
      </w:r>
    </w:p>
    <w:p w:rsidR="00D648D6" w:rsidRDefault="00D648D6" w:rsidP="00D648D6">
      <w:pPr>
        <w:jc w:val="both"/>
        <w:rPr>
          <w:sz w:val="22"/>
          <w:szCs w:val="22"/>
          <w:lang w:val="es-MX"/>
        </w:rPr>
      </w:pPr>
      <w:r>
        <w:rPr>
          <w:sz w:val="22"/>
          <w:szCs w:val="22"/>
          <w:lang w:val="es-MX"/>
        </w:rPr>
        <w:t xml:space="preserve">No hay. </w:t>
      </w:r>
    </w:p>
    <w:p w:rsidR="00D648D6" w:rsidRDefault="00D648D6" w:rsidP="00D648D6">
      <w:pPr>
        <w:jc w:val="both"/>
        <w:rPr>
          <w:b/>
          <w:sz w:val="22"/>
          <w:szCs w:val="22"/>
          <w:lang w:val="es-MX"/>
        </w:rPr>
      </w:pPr>
    </w:p>
    <w:p w:rsidR="00D648D6" w:rsidRDefault="00D648D6" w:rsidP="00D648D6">
      <w:pPr>
        <w:jc w:val="both"/>
        <w:rPr>
          <w:sz w:val="22"/>
          <w:szCs w:val="22"/>
          <w:lang w:val="es-MX"/>
        </w:rPr>
      </w:pPr>
      <w:r w:rsidRPr="0014415B">
        <w:rPr>
          <w:b/>
          <w:sz w:val="22"/>
          <w:szCs w:val="22"/>
          <w:lang w:val="es-MX"/>
        </w:rPr>
        <w:t xml:space="preserve">ARTÍCULO </w:t>
      </w:r>
      <w:r>
        <w:rPr>
          <w:b/>
          <w:sz w:val="22"/>
          <w:szCs w:val="22"/>
          <w:lang w:val="es-MX"/>
        </w:rPr>
        <w:t>CUARTO</w:t>
      </w:r>
      <w:r w:rsidRPr="0014415B">
        <w:rPr>
          <w:sz w:val="22"/>
          <w:szCs w:val="22"/>
          <w:lang w:val="es-MX"/>
        </w:rPr>
        <w:t xml:space="preserve">: </w:t>
      </w:r>
      <w:r>
        <w:rPr>
          <w:sz w:val="22"/>
          <w:szCs w:val="22"/>
          <w:lang w:val="es-MX"/>
        </w:rPr>
        <w:t>SUBSIDIOS</w:t>
      </w:r>
    </w:p>
    <w:p w:rsidR="00D648D6" w:rsidRDefault="00D648D6" w:rsidP="00D648D6">
      <w:pPr>
        <w:jc w:val="both"/>
        <w:rPr>
          <w:sz w:val="22"/>
          <w:szCs w:val="22"/>
          <w:lang w:val="es-MX"/>
        </w:rPr>
      </w:pPr>
    </w:p>
    <w:p w:rsidR="00D648D6" w:rsidRPr="00934A4F" w:rsidRDefault="00D648D6" w:rsidP="00D648D6">
      <w:pPr>
        <w:jc w:val="both"/>
        <w:rPr>
          <w:sz w:val="22"/>
          <w:szCs w:val="22"/>
          <w:lang w:val="es-MX"/>
        </w:rPr>
      </w:pPr>
      <w:r w:rsidRPr="00934A4F">
        <w:rPr>
          <w:sz w:val="22"/>
          <w:szCs w:val="22"/>
          <w:lang w:val="es-MX"/>
        </w:rPr>
        <w:t>4.1 Subsidio por fallecimiento de su madre, por un monto de ¢220.000,00</w:t>
      </w:r>
    </w:p>
    <w:p w:rsidR="00D648D6" w:rsidRPr="00934A4F" w:rsidRDefault="00D648D6" w:rsidP="00D648D6">
      <w:pPr>
        <w:jc w:val="both"/>
        <w:rPr>
          <w:sz w:val="22"/>
          <w:szCs w:val="22"/>
          <w:lang w:val="es-MX"/>
        </w:rPr>
      </w:pPr>
    </w:p>
    <w:p w:rsidR="00D648D6" w:rsidRPr="00934A4F" w:rsidRDefault="00D648D6" w:rsidP="00D648D6">
      <w:pPr>
        <w:jc w:val="both"/>
        <w:rPr>
          <w:b/>
          <w:i/>
          <w:sz w:val="22"/>
          <w:szCs w:val="22"/>
          <w:lang w:val="es-MX"/>
        </w:rPr>
      </w:pPr>
      <w:r w:rsidRPr="00934A4F">
        <w:rPr>
          <w:b/>
          <w:i/>
          <w:sz w:val="22"/>
          <w:szCs w:val="22"/>
          <w:lang w:val="es-MX"/>
        </w:rPr>
        <w:t>Acuerdo 04-23: Se aprueba la solicitud de subsidio por un monto de ¢220.000.00 a la colegiada, por el fallecimiento de su madre. Cumple con lo establecido en los artículos 18 y 21 del Estatuto</w:t>
      </w:r>
      <w:r w:rsidRPr="00934A4F">
        <w:rPr>
          <w:b/>
        </w:rPr>
        <w:t xml:space="preserve"> </w:t>
      </w:r>
      <w:r w:rsidRPr="00934A4F">
        <w:rPr>
          <w:b/>
          <w:i/>
          <w:sz w:val="22"/>
          <w:szCs w:val="22"/>
          <w:lang w:val="es-MX"/>
        </w:rPr>
        <w:t xml:space="preserve">y de acuerdo con la recomendación técnica del Administrador.  </w:t>
      </w:r>
    </w:p>
    <w:p w:rsidR="00D648D6" w:rsidRPr="00934A4F" w:rsidRDefault="00D648D6" w:rsidP="00D648D6">
      <w:pPr>
        <w:jc w:val="both"/>
        <w:rPr>
          <w:sz w:val="22"/>
          <w:szCs w:val="22"/>
          <w:lang w:val="es-MX"/>
        </w:rPr>
      </w:pPr>
    </w:p>
    <w:p w:rsidR="00D648D6" w:rsidRDefault="00D648D6" w:rsidP="00D648D6">
      <w:pPr>
        <w:jc w:val="both"/>
        <w:rPr>
          <w:sz w:val="22"/>
          <w:szCs w:val="22"/>
          <w:lang w:val="es-MX"/>
        </w:rPr>
      </w:pPr>
      <w:r w:rsidRPr="00934A4F">
        <w:rPr>
          <w:sz w:val="22"/>
          <w:szCs w:val="22"/>
          <w:lang w:val="es-MX"/>
        </w:rPr>
        <w:t xml:space="preserve">4.2 </w:t>
      </w:r>
      <w:r>
        <w:rPr>
          <w:sz w:val="22"/>
          <w:szCs w:val="22"/>
          <w:lang w:val="es-MX"/>
        </w:rPr>
        <w:t>Subsidio por nacimiento de su hijo, por un monto de ¢110.000,00.</w:t>
      </w:r>
    </w:p>
    <w:p w:rsidR="00D648D6" w:rsidRDefault="00D648D6" w:rsidP="00D648D6">
      <w:pPr>
        <w:jc w:val="both"/>
        <w:rPr>
          <w:sz w:val="22"/>
          <w:szCs w:val="22"/>
          <w:lang w:val="es-MX"/>
        </w:rPr>
      </w:pPr>
    </w:p>
    <w:p w:rsidR="00D648D6" w:rsidRDefault="00D648D6" w:rsidP="00D648D6">
      <w:pPr>
        <w:jc w:val="both"/>
        <w:rPr>
          <w:b/>
          <w:i/>
          <w:sz w:val="22"/>
          <w:szCs w:val="22"/>
          <w:lang w:val="es-MX"/>
        </w:rPr>
      </w:pPr>
      <w:r w:rsidRPr="00DD50B7">
        <w:rPr>
          <w:b/>
          <w:i/>
          <w:sz w:val="22"/>
          <w:szCs w:val="22"/>
          <w:lang w:val="es-MX"/>
        </w:rPr>
        <w:t>Acuerdo 0</w:t>
      </w:r>
      <w:r>
        <w:rPr>
          <w:b/>
          <w:i/>
          <w:sz w:val="22"/>
          <w:szCs w:val="22"/>
          <w:lang w:val="es-MX"/>
        </w:rPr>
        <w:t>5</w:t>
      </w:r>
      <w:r w:rsidRPr="00DD50B7">
        <w:rPr>
          <w:b/>
          <w:i/>
          <w:sz w:val="22"/>
          <w:szCs w:val="22"/>
          <w:lang w:val="es-MX"/>
        </w:rPr>
        <w:t>-</w:t>
      </w:r>
      <w:r>
        <w:rPr>
          <w:b/>
          <w:i/>
          <w:sz w:val="22"/>
          <w:szCs w:val="22"/>
          <w:lang w:val="es-MX"/>
        </w:rPr>
        <w:t>23</w:t>
      </w:r>
      <w:r w:rsidRPr="00DD50B7">
        <w:rPr>
          <w:b/>
          <w:i/>
          <w:sz w:val="22"/>
          <w:szCs w:val="22"/>
          <w:lang w:val="es-MX"/>
        </w:rPr>
        <w:t xml:space="preserve">: Se </w:t>
      </w:r>
      <w:r>
        <w:rPr>
          <w:b/>
          <w:i/>
          <w:sz w:val="22"/>
          <w:szCs w:val="22"/>
          <w:lang w:val="es-MX"/>
        </w:rPr>
        <w:t>aprueba</w:t>
      </w:r>
      <w:r w:rsidRPr="00DD50B7">
        <w:rPr>
          <w:b/>
          <w:i/>
          <w:sz w:val="22"/>
          <w:szCs w:val="22"/>
          <w:lang w:val="es-MX"/>
        </w:rPr>
        <w:t xml:space="preserve"> la solicitud de subsidio por un monto de ¢</w:t>
      </w:r>
      <w:r>
        <w:rPr>
          <w:b/>
          <w:i/>
          <w:sz w:val="22"/>
          <w:szCs w:val="22"/>
          <w:lang w:val="es-MX"/>
        </w:rPr>
        <w:t>11</w:t>
      </w:r>
      <w:r w:rsidRPr="00DD50B7">
        <w:rPr>
          <w:b/>
          <w:i/>
          <w:sz w:val="22"/>
          <w:szCs w:val="22"/>
          <w:lang w:val="es-MX"/>
        </w:rPr>
        <w:t>0.000.00 a</w:t>
      </w:r>
      <w:r>
        <w:rPr>
          <w:b/>
          <w:i/>
          <w:sz w:val="22"/>
          <w:szCs w:val="22"/>
          <w:lang w:val="es-MX"/>
        </w:rPr>
        <w:t xml:space="preserve"> </w:t>
      </w:r>
      <w:r w:rsidRPr="00DD50B7">
        <w:rPr>
          <w:b/>
          <w:i/>
          <w:sz w:val="22"/>
          <w:szCs w:val="22"/>
          <w:lang w:val="es-MX"/>
        </w:rPr>
        <w:t>l</w:t>
      </w:r>
      <w:r>
        <w:rPr>
          <w:b/>
          <w:i/>
          <w:sz w:val="22"/>
          <w:szCs w:val="22"/>
          <w:lang w:val="es-MX"/>
        </w:rPr>
        <w:t>a</w:t>
      </w:r>
      <w:r w:rsidRPr="00DD50B7">
        <w:rPr>
          <w:b/>
          <w:i/>
          <w:sz w:val="22"/>
          <w:szCs w:val="22"/>
          <w:lang w:val="es-MX"/>
        </w:rPr>
        <w:t xml:space="preserve"> colegiad</w:t>
      </w:r>
      <w:r>
        <w:rPr>
          <w:b/>
          <w:i/>
          <w:sz w:val="22"/>
          <w:szCs w:val="22"/>
          <w:lang w:val="es-MX"/>
        </w:rPr>
        <w:t>a</w:t>
      </w:r>
      <w:r w:rsidRPr="00DD50B7">
        <w:rPr>
          <w:b/>
          <w:i/>
          <w:sz w:val="22"/>
          <w:szCs w:val="22"/>
          <w:lang w:val="es-MX"/>
        </w:rPr>
        <w:t xml:space="preserve">, </w:t>
      </w:r>
      <w:r>
        <w:rPr>
          <w:b/>
          <w:i/>
          <w:sz w:val="22"/>
          <w:szCs w:val="22"/>
          <w:lang w:val="es-MX"/>
        </w:rPr>
        <w:t xml:space="preserve">por el nacimiento de su hijo. Cumple con lo establecido en los artículos 18 y 21 del Estatuto y de acuerdo con la recomendación técnica del Administrador. </w:t>
      </w:r>
    </w:p>
    <w:p w:rsidR="00D648D6" w:rsidRDefault="00D648D6" w:rsidP="00D648D6">
      <w:pPr>
        <w:jc w:val="both"/>
        <w:rPr>
          <w:b/>
          <w:i/>
          <w:sz w:val="22"/>
          <w:szCs w:val="22"/>
          <w:lang w:val="es-MX"/>
        </w:rPr>
      </w:pPr>
    </w:p>
    <w:p w:rsidR="00D648D6" w:rsidRDefault="00D648D6" w:rsidP="00D648D6">
      <w:pPr>
        <w:jc w:val="both"/>
        <w:rPr>
          <w:sz w:val="22"/>
          <w:szCs w:val="22"/>
          <w:lang w:val="es-MX"/>
        </w:rPr>
      </w:pPr>
      <w:r w:rsidRPr="00934A4F">
        <w:rPr>
          <w:sz w:val="22"/>
          <w:szCs w:val="22"/>
          <w:lang w:val="es-MX"/>
        </w:rPr>
        <w:t>4.3</w:t>
      </w:r>
      <w:r>
        <w:rPr>
          <w:sz w:val="22"/>
          <w:szCs w:val="22"/>
          <w:lang w:val="es-MX"/>
        </w:rPr>
        <w:t xml:space="preserve"> </w:t>
      </w:r>
      <w:r w:rsidRPr="006A2CC2">
        <w:rPr>
          <w:sz w:val="22"/>
          <w:szCs w:val="22"/>
          <w:lang w:val="es-MX"/>
        </w:rPr>
        <w:t>Subsidio por fallecimiento de su padre, por un monto de ¢220.000,00</w:t>
      </w:r>
      <w:r>
        <w:rPr>
          <w:sz w:val="22"/>
          <w:szCs w:val="22"/>
          <w:lang w:val="es-MX"/>
        </w:rPr>
        <w:t>.</w:t>
      </w:r>
    </w:p>
    <w:p w:rsidR="00D648D6" w:rsidRPr="006A2CC2" w:rsidRDefault="00D648D6" w:rsidP="00D648D6">
      <w:pPr>
        <w:jc w:val="both"/>
        <w:rPr>
          <w:sz w:val="22"/>
          <w:szCs w:val="22"/>
          <w:lang w:val="es-MX"/>
        </w:rPr>
      </w:pPr>
    </w:p>
    <w:p w:rsidR="00D648D6" w:rsidRDefault="00D648D6" w:rsidP="00D648D6">
      <w:pPr>
        <w:jc w:val="both"/>
        <w:rPr>
          <w:b/>
          <w:sz w:val="22"/>
          <w:szCs w:val="22"/>
          <w:lang w:val="es-MX"/>
        </w:rPr>
      </w:pPr>
      <w:r w:rsidRPr="00DD50B7">
        <w:rPr>
          <w:b/>
          <w:i/>
          <w:sz w:val="22"/>
          <w:szCs w:val="22"/>
          <w:lang w:val="es-MX"/>
        </w:rPr>
        <w:t>Acuerdo 0</w:t>
      </w:r>
      <w:r>
        <w:rPr>
          <w:b/>
          <w:i/>
          <w:sz w:val="22"/>
          <w:szCs w:val="22"/>
          <w:lang w:val="es-MX"/>
        </w:rPr>
        <w:t>6</w:t>
      </w:r>
      <w:r w:rsidRPr="00DD50B7">
        <w:rPr>
          <w:b/>
          <w:i/>
          <w:sz w:val="22"/>
          <w:szCs w:val="22"/>
          <w:lang w:val="es-MX"/>
        </w:rPr>
        <w:t>-</w:t>
      </w:r>
      <w:r>
        <w:rPr>
          <w:b/>
          <w:i/>
          <w:sz w:val="22"/>
          <w:szCs w:val="22"/>
          <w:lang w:val="es-MX"/>
        </w:rPr>
        <w:t>23</w:t>
      </w:r>
      <w:r w:rsidRPr="00DD50B7">
        <w:rPr>
          <w:b/>
          <w:i/>
          <w:sz w:val="22"/>
          <w:szCs w:val="22"/>
          <w:lang w:val="es-MX"/>
        </w:rPr>
        <w:t xml:space="preserve">: Se </w:t>
      </w:r>
      <w:r>
        <w:rPr>
          <w:b/>
          <w:i/>
          <w:sz w:val="22"/>
          <w:szCs w:val="22"/>
          <w:lang w:val="es-MX"/>
        </w:rPr>
        <w:t>aprueba</w:t>
      </w:r>
      <w:r w:rsidRPr="00DD50B7">
        <w:rPr>
          <w:b/>
          <w:i/>
          <w:sz w:val="22"/>
          <w:szCs w:val="22"/>
          <w:lang w:val="es-MX"/>
        </w:rPr>
        <w:t xml:space="preserve"> la solicitud de subsidio por un monto de ¢</w:t>
      </w:r>
      <w:r>
        <w:rPr>
          <w:b/>
          <w:i/>
          <w:sz w:val="22"/>
          <w:szCs w:val="22"/>
          <w:lang w:val="es-MX"/>
        </w:rPr>
        <w:t>22</w:t>
      </w:r>
      <w:r w:rsidRPr="00DD50B7">
        <w:rPr>
          <w:b/>
          <w:i/>
          <w:sz w:val="22"/>
          <w:szCs w:val="22"/>
          <w:lang w:val="es-MX"/>
        </w:rPr>
        <w:t>0.000.00 a</w:t>
      </w:r>
      <w:r>
        <w:rPr>
          <w:b/>
          <w:i/>
          <w:sz w:val="22"/>
          <w:szCs w:val="22"/>
          <w:lang w:val="es-MX"/>
        </w:rPr>
        <w:t xml:space="preserve"> </w:t>
      </w:r>
      <w:r w:rsidRPr="00DD50B7">
        <w:rPr>
          <w:b/>
          <w:i/>
          <w:sz w:val="22"/>
          <w:szCs w:val="22"/>
          <w:lang w:val="es-MX"/>
        </w:rPr>
        <w:t>l</w:t>
      </w:r>
      <w:r>
        <w:rPr>
          <w:b/>
          <w:i/>
          <w:sz w:val="22"/>
          <w:szCs w:val="22"/>
          <w:lang w:val="es-MX"/>
        </w:rPr>
        <w:t>a</w:t>
      </w:r>
      <w:r w:rsidRPr="00DD50B7">
        <w:rPr>
          <w:b/>
          <w:i/>
          <w:sz w:val="22"/>
          <w:szCs w:val="22"/>
          <w:lang w:val="es-MX"/>
        </w:rPr>
        <w:t xml:space="preserve"> colegiad</w:t>
      </w:r>
      <w:r>
        <w:rPr>
          <w:b/>
          <w:i/>
          <w:sz w:val="22"/>
          <w:szCs w:val="22"/>
          <w:lang w:val="es-MX"/>
        </w:rPr>
        <w:t xml:space="preserve">a,  </w:t>
      </w:r>
      <w:r w:rsidRPr="00DD50B7">
        <w:rPr>
          <w:b/>
          <w:i/>
          <w:sz w:val="22"/>
          <w:szCs w:val="22"/>
          <w:lang w:val="es-MX"/>
        </w:rPr>
        <w:t xml:space="preserve">por </w:t>
      </w:r>
      <w:r>
        <w:rPr>
          <w:b/>
          <w:i/>
          <w:sz w:val="22"/>
          <w:szCs w:val="22"/>
          <w:lang w:val="es-MX"/>
        </w:rPr>
        <w:t xml:space="preserve">el fallecimiento de su padre. </w:t>
      </w:r>
      <w:r w:rsidRPr="00DD50B7">
        <w:rPr>
          <w:b/>
          <w:i/>
          <w:sz w:val="22"/>
          <w:szCs w:val="22"/>
          <w:lang w:val="es-MX"/>
        </w:rPr>
        <w:t>Cumple con lo</w:t>
      </w:r>
      <w:r>
        <w:rPr>
          <w:b/>
          <w:i/>
          <w:sz w:val="22"/>
          <w:szCs w:val="22"/>
          <w:lang w:val="es-MX"/>
        </w:rPr>
        <w:t xml:space="preserve"> establecido en los artículos 18 </w:t>
      </w:r>
      <w:r w:rsidRPr="00DD50B7">
        <w:rPr>
          <w:b/>
          <w:i/>
          <w:sz w:val="22"/>
          <w:szCs w:val="22"/>
          <w:lang w:val="es-MX"/>
        </w:rPr>
        <w:t xml:space="preserve"> y 21 del Estatuto</w:t>
      </w:r>
      <w:r w:rsidRPr="00DD50B7">
        <w:rPr>
          <w:b/>
        </w:rPr>
        <w:t xml:space="preserve"> </w:t>
      </w:r>
      <w:r w:rsidRPr="00DD50B7">
        <w:rPr>
          <w:b/>
          <w:i/>
          <w:sz w:val="22"/>
          <w:szCs w:val="22"/>
          <w:lang w:val="es-MX"/>
        </w:rPr>
        <w:t>y de acuerdo con la recomendación técnica de</w:t>
      </w:r>
      <w:r>
        <w:rPr>
          <w:b/>
          <w:i/>
          <w:sz w:val="22"/>
          <w:szCs w:val="22"/>
          <w:lang w:val="es-MX"/>
        </w:rPr>
        <w:t xml:space="preserve">l Administrador del Fondo. </w:t>
      </w:r>
    </w:p>
    <w:p w:rsidR="00D648D6" w:rsidRDefault="00D648D6" w:rsidP="00D648D6">
      <w:pPr>
        <w:jc w:val="both"/>
        <w:rPr>
          <w:b/>
          <w:sz w:val="22"/>
          <w:szCs w:val="22"/>
          <w:lang w:val="es-MX"/>
        </w:rPr>
      </w:pPr>
    </w:p>
    <w:p w:rsidR="00D648D6" w:rsidRPr="00310133" w:rsidRDefault="00D648D6" w:rsidP="00D648D6">
      <w:pPr>
        <w:jc w:val="both"/>
        <w:rPr>
          <w:b/>
          <w:i/>
          <w:sz w:val="22"/>
          <w:szCs w:val="22"/>
          <w:lang w:val="es-MX"/>
        </w:rPr>
      </w:pPr>
      <w:r w:rsidRPr="004D4896">
        <w:rPr>
          <w:b/>
          <w:sz w:val="22"/>
          <w:szCs w:val="22"/>
          <w:lang w:val="es-MX"/>
        </w:rPr>
        <w:t>ARTIC</w:t>
      </w:r>
      <w:r w:rsidRPr="00BC55B3">
        <w:rPr>
          <w:b/>
          <w:sz w:val="22"/>
          <w:szCs w:val="22"/>
          <w:lang w:val="es-MX"/>
        </w:rPr>
        <w:t xml:space="preserve">ULO </w:t>
      </w:r>
      <w:r>
        <w:rPr>
          <w:b/>
          <w:sz w:val="22"/>
          <w:szCs w:val="22"/>
          <w:lang w:val="es-MX"/>
        </w:rPr>
        <w:t>QUINTO</w:t>
      </w:r>
      <w:r>
        <w:rPr>
          <w:sz w:val="22"/>
          <w:szCs w:val="22"/>
          <w:lang w:val="es-MX"/>
        </w:rPr>
        <w:t>:</w:t>
      </w:r>
      <w:r w:rsidRPr="006711C7">
        <w:rPr>
          <w:sz w:val="22"/>
          <w:szCs w:val="22"/>
          <w:lang w:val="es-MX"/>
        </w:rPr>
        <w:t xml:space="preserve"> </w:t>
      </w:r>
      <w:r w:rsidRPr="003577A3">
        <w:rPr>
          <w:sz w:val="22"/>
          <w:szCs w:val="22"/>
          <w:lang w:val="es-MX"/>
        </w:rPr>
        <w:t>CORRESPONDENCIA</w:t>
      </w:r>
    </w:p>
    <w:p w:rsidR="00D648D6" w:rsidRDefault="00D648D6" w:rsidP="00D648D6">
      <w:pPr>
        <w:jc w:val="both"/>
        <w:rPr>
          <w:sz w:val="22"/>
          <w:szCs w:val="22"/>
          <w:lang w:val="es-MX"/>
        </w:rPr>
      </w:pPr>
    </w:p>
    <w:p w:rsidR="00D648D6" w:rsidRDefault="00D648D6" w:rsidP="00D648D6">
      <w:pPr>
        <w:spacing w:line="360" w:lineRule="auto"/>
        <w:jc w:val="both"/>
        <w:rPr>
          <w:sz w:val="22"/>
          <w:szCs w:val="22"/>
          <w:lang w:val="es-MX"/>
        </w:rPr>
      </w:pPr>
      <w:r>
        <w:rPr>
          <w:sz w:val="22"/>
          <w:szCs w:val="22"/>
          <w:lang w:val="es-MX"/>
        </w:rPr>
        <w:t>5.1 Memorando 046-12 de Junta Directiva. Nombramientos.</w:t>
      </w:r>
    </w:p>
    <w:p w:rsidR="00D648D6" w:rsidRDefault="00D648D6" w:rsidP="00D648D6">
      <w:pPr>
        <w:spacing w:line="360" w:lineRule="auto"/>
        <w:jc w:val="both"/>
        <w:rPr>
          <w:b/>
          <w:i/>
          <w:sz w:val="22"/>
          <w:szCs w:val="22"/>
          <w:lang w:val="es-MX"/>
        </w:rPr>
      </w:pPr>
    </w:p>
    <w:p w:rsidR="00D648D6" w:rsidRPr="00042085" w:rsidRDefault="00D648D6" w:rsidP="00D648D6">
      <w:pPr>
        <w:jc w:val="both"/>
        <w:rPr>
          <w:b/>
          <w:i/>
          <w:sz w:val="22"/>
          <w:szCs w:val="22"/>
          <w:lang w:val="es-MX"/>
        </w:rPr>
      </w:pPr>
      <w:r w:rsidRPr="00DD50B7">
        <w:rPr>
          <w:b/>
          <w:i/>
          <w:sz w:val="22"/>
          <w:szCs w:val="22"/>
          <w:lang w:val="es-MX"/>
        </w:rPr>
        <w:t>Acuerdo 0</w:t>
      </w:r>
      <w:r>
        <w:rPr>
          <w:b/>
          <w:i/>
          <w:sz w:val="22"/>
          <w:szCs w:val="22"/>
          <w:lang w:val="es-MX"/>
        </w:rPr>
        <w:t>7</w:t>
      </w:r>
      <w:r w:rsidRPr="00DD50B7">
        <w:rPr>
          <w:b/>
          <w:i/>
          <w:sz w:val="22"/>
          <w:szCs w:val="22"/>
          <w:lang w:val="es-MX"/>
        </w:rPr>
        <w:t>-</w:t>
      </w:r>
      <w:r>
        <w:rPr>
          <w:b/>
          <w:i/>
          <w:sz w:val="22"/>
          <w:szCs w:val="22"/>
          <w:lang w:val="es-MX"/>
        </w:rPr>
        <w:t>23</w:t>
      </w:r>
      <w:r w:rsidRPr="00DD50B7">
        <w:rPr>
          <w:b/>
          <w:i/>
          <w:sz w:val="22"/>
          <w:szCs w:val="22"/>
          <w:lang w:val="es-MX"/>
        </w:rPr>
        <w:t xml:space="preserve">: Se </w:t>
      </w:r>
      <w:r>
        <w:rPr>
          <w:b/>
          <w:i/>
          <w:sz w:val="22"/>
          <w:szCs w:val="22"/>
          <w:lang w:val="es-MX"/>
        </w:rPr>
        <w:t xml:space="preserve">recibe memorando de la Junta, avalando la elección de la colegiada Jessica Zeledón como la secretaria del Consejo de Administración del Fondo de Mutualidad. Se comisiona a la directora Silvia Arias para que realice una consulta formal al asesor legal, sobre </w:t>
      </w:r>
      <w:r>
        <w:rPr>
          <w:b/>
          <w:i/>
          <w:sz w:val="22"/>
          <w:szCs w:val="22"/>
          <w:lang w:val="es-MX"/>
        </w:rPr>
        <w:lastRenderedPageBreak/>
        <w:t>el tema de cuál de las colegiadas ocupará el cargo de secretaria durante el mes de julio. Lo anterior ya que la secretaría actual vence su periodo en el mes de julio.</w:t>
      </w:r>
    </w:p>
    <w:p w:rsidR="00D648D6" w:rsidRDefault="00D648D6" w:rsidP="00D648D6">
      <w:pPr>
        <w:spacing w:line="360" w:lineRule="auto"/>
        <w:jc w:val="both"/>
        <w:rPr>
          <w:sz w:val="22"/>
          <w:szCs w:val="22"/>
          <w:lang w:val="es-MX"/>
        </w:rPr>
      </w:pPr>
      <w:r>
        <w:rPr>
          <w:sz w:val="22"/>
          <w:szCs w:val="22"/>
          <w:lang w:val="es-MX"/>
        </w:rPr>
        <w:t xml:space="preserve"> </w:t>
      </w:r>
    </w:p>
    <w:p w:rsidR="00D648D6" w:rsidRDefault="00D648D6" w:rsidP="00D648D6">
      <w:pPr>
        <w:jc w:val="both"/>
        <w:rPr>
          <w:sz w:val="22"/>
          <w:szCs w:val="22"/>
          <w:lang w:val="es-MX"/>
        </w:rPr>
      </w:pPr>
      <w:r w:rsidRPr="003577A3">
        <w:rPr>
          <w:b/>
          <w:sz w:val="22"/>
          <w:szCs w:val="22"/>
          <w:lang w:val="es-MX"/>
        </w:rPr>
        <w:t xml:space="preserve">ARTÍCULO </w:t>
      </w:r>
      <w:r>
        <w:rPr>
          <w:b/>
          <w:sz w:val="22"/>
          <w:szCs w:val="22"/>
          <w:lang w:val="es-MX"/>
        </w:rPr>
        <w:t>SEXTO</w:t>
      </w:r>
      <w:r w:rsidRPr="003577A3">
        <w:rPr>
          <w:sz w:val="22"/>
          <w:szCs w:val="22"/>
          <w:lang w:val="es-MX"/>
        </w:rPr>
        <w:t>:</w:t>
      </w:r>
      <w:r w:rsidRPr="006711C7">
        <w:rPr>
          <w:sz w:val="22"/>
          <w:szCs w:val="22"/>
          <w:lang w:val="es-MX"/>
        </w:rPr>
        <w:t xml:space="preserve"> </w:t>
      </w:r>
      <w:r>
        <w:rPr>
          <w:sz w:val="22"/>
          <w:szCs w:val="22"/>
          <w:lang w:val="es-MX"/>
        </w:rPr>
        <w:t>ASUNTOS VARIOS DE LA ADMINISTRACION</w:t>
      </w:r>
    </w:p>
    <w:p w:rsidR="00D648D6" w:rsidRDefault="00D648D6" w:rsidP="00D648D6">
      <w:pPr>
        <w:jc w:val="both"/>
        <w:rPr>
          <w:sz w:val="22"/>
          <w:szCs w:val="22"/>
          <w:lang w:val="es-MX"/>
        </w:rPr>
      </w:pPr>
    </w:p>
    <w:p w:rsidR="00D648D6" w:rsidRDefault="00D648D6" w:rsidP="00D648D6">
      <w:pPr>
        <w:jc w:val="both"/>
        <w:rPr>
          <w:sz w:val="22"/>
          <w:szCs w:val="22"/>
          <w:lang w:val="es-MX"/>
        </w:rPr>
      </w:pPr>
      <w:r w:rsidRPr="00934A4F">
        <w:rPr>
          <w:sz w:val="22"/>
          <w:szCs w:val="22"/>
          <w:lang w:val="es-MX"/>
        </w:rPr>
        <w:t>6.1 Inducción para el actual administrador Róger Herrera</w:t>
      </w:r>
      <w:r>
        <w:rPr>
          <w:sz w:val="22"/>
          <w:szCs w:val="22"/>
          <w:lang w:val="es-MX"/>
        </w:rPr>
        <w:t xml:space="preserve"> </w:t>
      </w:r>
    </w:p>
    <w:p w:rsidR="00D648D6" w:rsidRDefault="00D648D6" w:rsidP="00D648D6">
      <w:pPr>
        <w:jc w:val="both"/>
        <w:rPr>
          <w:sz w:val="22"/>
          <w:szCs w:val="22"/>
          <w:lang w:val="es-MX"/>
        </w:rPr>
      </w:pPr>
    </w:p>
    <w:p w:rsidR="00D648D6" w:rsidRDefault="00D648D6" w:rsidP="00D648D6">
      <w:pPr>
        <w:jc w:val="both"/>
        <w:rPr>
          <w:sz w:val="22"/>
          <w:szCs w:val="22"/>
          <w:lang w:val="es-MX"/>
        </w:rPr>
      </w:pPr>
      <w:r w:rsidRPr="00DD50B7">
        <w:rPr>
          <w:b/>
          <w:i/>
          <w:sz w:val="22"/>
          <w:szCs w:val="22"/>
          <w:lang w:val="es-MX"/>
        </w:rPr>
        <w:t>Acuerdo 0</w:t>
      </w:r>
      <w:r>
        <w:rPr>
          <w:b/>
          <w:i/>
          <w:sz w:val="22"/>
          <w:szCs w:val="22"/>
          <w:lang w:val="es-MX"/>
        </w:rPr>
        <w:t>8</w:t>
      </w:r>
      <w:r w:rsidRPr="00DD50B7">
        <w:rPr>
          <w:b/>
          <w:i/>
          <w:sz w:val="22"/>
          <w:szCs w:val="22"/>
          <w:lang w:val="es-MX"/>
        </w:rPr>
        <w:t>-</w:t>
      </w:r>
      <w:r>
        <w:rPr>
          <w:b/>
          <w:i/>
          <w:sz w:val="22"/>
          <w:szCs w:val="22"/>
          <w:lang w:val="es-MX"/>
        </w:rPr>
        <w:t>23</w:t>
      </w:r>
      <w:r w:rsidRPr="00DD50B7">
        <w:rPr>
          <w:b/>
          <w:i/>
          <w:sz w:val="22"/>
          <w:szCs w:val="22"/>
          <w:lang w:val="es-MX"/>
        </w:rPr>
        <w:t xml:space="preserve">: </w:t>
      </w:r>
      <w:r>
        <w:rPr>
          <w:b/>
          <w:i/>
          <w:sz w:val="22"/>
          <w:szCs w:val="22"/>
          <w:lang w:val="es-MX"/>
        </w:rPr>
        <w:t>Se acuerda solicitarle a  la Administradora del colegio Claribeth Morera dar una inducción al Consejo y al actual Administrador del Fondo Róger Herrera, sobre aspectos propios de la administración del Fondo: el desempeño de su cargo, lineamientos, jerarquía y proceso de trabajo diario. Adicionalmente interesa a este Consejo que en dicha inducción esté presente el contador del colegio.</w:t>
      </w:r>
    </w:p>
    <w:p w:rsidR="00D648D6" w:rsidRDefault="00D648D6" w:rsidP="00D648D6">
      <w:pPr>
        <w:jc w:val="both"/>
        <w:rPr>
          <w:b/>
          <w:sz w:val="22"/>
          <w:szCs w:val="22"/>
          <w:lang w:val="es-MX"/>
        </w:rPr>
      </w:pPr>
    </w:p>
    <w:p w:rsidR="00D648D6" w:rsidRDefault="00D648D6" w:rsidP="00D648D6">
      <w:pPr>
        <w:jc w:val="both"/>
        <w:rPr>
          <w:b/>
          <w:sz w:val="22"/>
          <w:szCs w:val="22"/>
          <w:lang w:val="es-MX"/>
        </w:rPr>
      </w:pPr>
    </w:p>
    <w:p w:rsidR="00D648D6" w:rsidRDefault="00D648D6" w:rsidP="00D648D6">
      <w:pPr>
        <w:jc w:val="both"/>
        <w:rPr>
          <w:sz w:val="22"/>
          <w:szCs w:val="22"/>
          <w:lang w:val="es-MX"/>
        </w:rPr>
      </w:pPr>
      <w:r>
        <w:rPr>
          <w:b/>
          <w:sz w:val="22"/>
          <w:szCs w:val="22"/>
          <w:lang w:val="es-MX"/>
        </w:rPr>
        <w:t>A</w:t>
      </w:r>
      <w:r w:rsidRPr="003577A3">
        <w:rPr>
          <w:b/>
          <w:sz w:val="22"/>
          <w:szCs w:val="22"/>
          <w:lang w:val="es-MX"/>
        </w:rPr>
        <w:t xml:space="preserve">RTÍCULO </w:t>
      </w:r>
      <w:r>
        <w:rPr>
          <w:b/>
          <w:sz w:val="22"/>
          <w:szCs w:val="22"/>
          <w:lang w:val="es-MX"/>
        </w:rPr>
        <w:t>SETIMO</w:t>
      </w:r>
      <w:r w:rsidRPr="003577A3">
        <w:rPr>
          <w:sz w:val="22"/>
          <w:szCs w:val="22"/>
          <w:lang w:val="es-MX"/>
        </w:rPr>
        <w:t>:</w:t>
      </w:r>
      <w:r w:rsidRPr="00E268C1">
        <w:rPr>
          <w:sz w:val="22"/>
          <w:szCs w:val="22"/>
          <w:lang w:val="es-MX"/>
        </w:rPr>
        <w:t xml:space="preserve"> </w:t>
      </w:r>
      <w:r>
        <w:rPr>
          <w:sz w:val="22"/>
          <w:szCs w:val="22"/>
          <w:lang w:val="es-MX"/>
        </w:rPr>
        <w:t>INVERSIONES</w:t>
      </w:r>
    </w:p>
    <w:p w:rsidR="00D648D6" w:rsidRDefault="00D648D6" w:rsidP="00D648D6">
      <w:pPr>
        <w:spacing w:line="480" w:lineRule="auto"/>
        <w:jc w:val="both"/>
        <w:rPr>
          <w:sz w:val="22"/>
          <w:szCs w:val="22"/>
          <w:lang w:val="es-MX"/>
        </w:rPr>
      </w:pPr>
    </w:p>
    <w:p w:rsidR="00D648D6" w:rsidRDefault="00D648D6" w:rsidP="00D648D6">
      <w:pPr>
        <w:spacing w:line="480" w:lineRule="auto"/>
        <w:jc w:val="both"/>
        <w:rPr>
          <w:sz w:val="22"/>
          <w:szCs w:val="22"/>
          <w:lang w:val="es-MX"/>
        </w:rPr>
      </w:pPr>
      <w:r>
        <w:rPr>
          <w:sz w:val="22"/>
          <w:szCs w:val="22"/>
          <w:lang w:val="es-MX"/>
        </w:rPr>
        <w:t xml:space="preserve">7.1 Inversión por </w:t>
      </w:r>
      <w:r w:rsidRPr="00C70124">
        <w:rPr>
          <w:sz w:val="22"/>
          <w:szCs w:val="22"/>
          <w:lang w:val="es-MX"/>
        </w:rPr>
        <w:t>¢32.064.000,00</w:t>
      </w:r>
    </w:p>
    <w:p w:rsidR="00D648D6" w:rsidRPr="00DB7227" w:rsidRDefault="00D648D6" w:rsidP="00D648D6">
      <w:pPr>
        <w:spacing w:line="360" w:lineRule="auto"/>
        <w:jc w:val="both"/>
        <w:rPr>
          <w:sz w:val="22"/>
          <w:szCs w:val="18"/>
          <w:lang w:val="es-ES_tradnl"/>
        </w:rPr>
      </w:pPr>
      <w:r>
        <w:rPr>
          <w:sz w:val="22"/>
          <w:szCs w:val="18"/>
          <w:lang w:val="es-ES_tradnl"/>
        </w:rPr>
        <w:t>Información suministrada por Daniel Madrigal del BNCR.</w:t>
      </w:r>
      <w:r w:rsidRPr="00DB7227">
        <w:rPr>
          <w:sz w:val="22"/>
          <w:szCs w:val="18"/>
          <w:lang w:val="es-ES_tradnl"/>
        </w:rPr>
        <w:t> </w:t>
      </w:r>
    </w:p>
    <w:p w:rsidR="00D648D6" w:rsidRDefault="00D648D6" w:rsidP="00D648D6">
      <w:pPr>
        <w:rPr>
          <w:sz w:val="18"/>
          <w:szCs w:val="18"/>
          <w:lang w:val="es-ES_tradnl"/>
        </w:rPr>
      </w:pPr>
    </w:p>
    <w:p w:rsidR="00D648D6" w:rsidRDefault="00D648D6" w:rsidP="00D648D6">
      <w:pPr>
        <w:jc w:val="both"/>
        <w:rPr>
          <w:sz w:val="18"/>
          <w:szCs w:val="18"/>
          <w:lang w:val="es-ES_tradnl"/>
        </w:rPr>
      </w:pPr>
      <w:r>
        <w:rPr>
          <w:noProof/>
        </w:rPr>
        <w:drawing>
          <wp:inline distT="0" distB="0" distL="0" distR="0">
            <wp:extent cx="5981059" cy="1762125"/>
            <wp:effectExtent l="19050" t="0" r="641" b="0"/>
            <wp:docPr id="2" name="Picture 28" descr="cid:image002.png@01CD5458.8AAD97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cid:image002.png@01CD5458.8AAD97A0"/>
                    <pic:cNvPicPr>
                      <a:picLocks noChangeAspect="1" noChangeArrowheads="1"/>
                    </pic:cNvPicPr>
                  </pic:nvPicPr>
                  <pic:blipFill>
                    <a:blip r:embed="rId5" r:link="rId6" cstate="print"/>
                    <a:srcRect/>
                    <a:stretch>
                      <a:fillRect/>
                    </a:stretch>
                  </pic:blipFill>
                  <pic:spPr bwMode="auto">
                    <a:xfrm>
                      <a:off x="0" y="0"/>
                      <a:ext cx="5981059" cy="1762125"/>
                    </a:xfrm>
                    <a:prstGeom prst="rect">
                      <a:avLst/>
                    </a:prstGeom>
                    <a:noFill/>
                    <a:ln w="9525">
                      <a:noFill/>
                      <a:miter lim="800000"/>
                      <a:headEnd/>
                      <a:tailEnd/>
                    </a:ln>
                  </pic:spPr>
                </pic:pic>
              </a:graphicData>
            </a:graphic>
          </wp:inline>
        </w:drawing>
      </w:r>
    </w:p>
    <w:p w:rsidR="00D648D6" w:rsidRDefault="00D648D6" w:rsidP="00D648D6">
      <w:pPr>
        <w:rPr>
          <w:sz w:val="18"/>
          <w:szCs w:val="18"/>
          <w:lang w:val="es-ES_tradnl"/>
        </w:rPr>
      </w:pPr>
    </w:p>
    <w:p w:rsidR="00D648D6" w:rsidRPr="00DB7227" w:rsidRDefault="00D648D6" w:rsidP="00D648D6">
      <w:pPr>
        <w:spacing w:line="360" w:lineRule="auto"/>
        <w:jc w:val="both"/>
        <w:rPr>
          <w:b/>
          <w:i/>
          <w:sz w:val="22"/>
          <w:szCs w:val="18"/>
          <w:lang w:val="es-ES_tradnl"/>
        </w:rPr>
      </w:pPr>
      <w:r w:rsidRPr="00DB7227">
        <w:rPr>
          <w:sz w:val="22"/>
          <w:szCs w:val="18"/>
          <w:lang w:val="es-ES_tradnl"/>
        </w:rPr>
        <w:t xml:space="preserve">Las condiciones de las tasas en las Subastas del Gobierno por el momento se mantienen muy similares, no obstante como podemos ver el BCCR ha estado haciendo presión con colocaciones de títulos nuevos al corto plazo y ya ha logrado asignar a tasas del 5.25% neto a tres meses, esto de acuerdo con comunicados del BCCR es acorde a su intención de ajustar las tasas a la baja, pues como conversamos en nuestra reunión del mes de mayo la tendencia al alza fue muy rápida y fuerte, por lo cual el Banco Central está comprometido con esta meta de ajustar las tasas. </w:t>
      </w:r>
      <w:r w:rsidRPr="00DB7227">
        <w:rPr>
          <w:b/>
          <w:i/>
          <w:sz w:val="22"/>
          <w:szCs w:val="18"/>
          <w:lang w:val="es-ES_tradnl"/>
        </w:rPr>
        <w:t xml:space="preserve">No obstante como podemos ver en las opciones 1-5-6 las tasas a largo plazo siguen aun ofreciendo rendimientos fijos interesantes que de forma neta están sobre el 10.00%. </w:t>
      </w:r>
    </w:p>
    <w:p w:rsidR="00D648D6" w:rsidRDefault="00D648D6" w:rsidP="00D648D6">
      <w:pPr>
        <w:rPr>
          <w:sz w:val="22"/>
          <w:szCs w:val="22"/>
          <w:lang w:val="es-ES_tradnl"/>
        </w:rPr>
      </w:pPr>
    </w:p>
    <w:p w:rsidR="00D648D6" w:rsidRPr="00DB7227" w:rsidRDefault="00D648D6" w:rsidP="00D648D6">
      <w:pPr>
        <w:rPr>
          <w:sz w:val="22"/>
          <w:szCs w:val="18"/>
          <w:lang w:val="es-ES_tradnl"/>
        </w:rPr>
      </w:pPr>
      <w:r w:rsidRPr="00DB7227">
        <w:rPr>
          <w:sz w:val="22"/>
          <w:szCs w:val="18"/>
          <w:lang w:val="es-ES_tradnl"/>
        </w:rPr>
        <w:t>La</w:t>
      </w:r>
      <w:r>
        <w:rPr>
          <w:sz w:val="18"/>
          <w:szCs w:val="18"/>
          <w:lang w:val="es-ES_tradnl"/>
        </w:rPr>
        <w:t xml:space="preserve"> </w:t>
      </w:r>
      <w:r w:rsidRPr="00DB7227">
        <w:rPr>
          <w:sz w:val="22"/>
          <w:szCs w:val="18"/>
          <w:lang w:val="es-ES_tradnl"/>
        </w:rPr>
        <w:t>estructura actual del Portafolio está dada en la siguiente manera:</w:t>
      </w:r>
    </w:p>
    <w:p w:rsidR="00D648D6" w:rsidRDefault="00D648D6" w:rsidP="00D648D6">
      <w:pPr>
        <w:rPr>
          <w:sz w:val="18"/>
          <w:szCs w:val="18"/>
          <w:lang w:val="es-ES_tradnl"/>
        </w:rPr>
      </w:pPr>
    </w:p>
    <w:p w:rsidR="00D648D6" w:rsidRDefault="00D648D6" w:rsidP="00D648D6">
      <w:pPr>
        <w:rPr>
          <w:sz w:val="22"/>
          <w:szCs w:val="22"/>
          <w:lang w:val="es-ES_tradnl"/>
        </w:rPr>
      </w:pPr>
      <w:r>
        <w:lastRenderedPageBreak/>
        <w:t> </w:t>
      </w:r>
      <w:r>
        <w:rPr>
          <w:noProof/>
        </w:rPr>
        <w:drawing>
          <wp:inline distT="0" distB="0" distL="0" distR="0">
            <wp:extent cx="2514600" cy="1488643"/>
            <wp:effectExtent l="19050" t="0" r="0" b="0"/>
            <wp:docPr id="3" name="Picture 65" descr="cid:image004.png@01CD3F1F.CBDC4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cid:image004.png@01CD3F1F.CBDC4940"/>
                    <pic:cNvPicPr>
                      <a:picLocks noChangeAspect="1" noChangeArrowheads="1"/>
                    </pic:cNvPicPr>
                  </pic:nvPicPr>
                  <pic:blipFill>
                    <a:blip r:embed="rId7" r:link="rId8" cstate="print"/>
                    <a:srcRect/>
                    <a:stretch>
                      <a:fillRect/>
                    </a:stretch>
                  </pic:blipFill>
                  <pic:spPr bwMode="auto">
                    <a:xfrm>
                      <a:off x="0" y="0"/>
                      <a:ext cx="2514600" cy="1488643"/>
                    </a:xfrm>
                    <a:prstGeom prst="rect">
                      <a:avLst/>
                    </a:prstGeom>
                    <a:noFill/>
                    <a:ln w="9525">
                      <a:noFill/>
                      <a:miter lim="800000"/>
                      <a:headEnd/>
                      <a:tailEnd/>
                    </a:ln>
                  </pic:spPr>
                </pic:pic>
              </a:graphicData>
            </a:graphic>
          </wp:inline>
        </w:drawing>
      </w:r>
      <w:r>
        <w:rPr>
          <w:noProof/>
        </w:rPr>
        <w:drawing>
          <wp:inline distT="0" distB="0" distL="0" distR="0">
            <wp:extent cx="2486025" cy="1481670"/>
            <wp:effectExtent l="19050" t="0" r="9525" b="0"/>
            <wp:docPr id="4" name="Picture 72" descr="cid:image009.png@01CD3F1F.CBDC4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cid:image009.png@01CD3F1F.CBDC4940"/>
                    <pic:cNvPicPr>
                      <a:picLocks noChangeAspect="1" noChangeArrowheads="1"/>
                    </pic:cNvPicPr>
                  </pic:nvPicPr>
                  <pic:blipFill>
                    <a:blip r:embed="rId9" r:link="rId10" cstate="print"/>
                    <a:srcRect/>
                    <a:stretch>
                      <a:fillRect/>
                    </a:stretch>
                  </pic:blipFill>
                  <pic:spPr bwMode="auto">
                    <a:xfrm>
                      <a:off x="0" y="0"/>
                      <a:ext cx="2486025" cy="1481670"/>
                    </a:xfrm>
                    <a:prstGeom prst="rect">
                      <a:avLst/>
                    </a:prstGeom>
                    <a:noFill/>
                    <a:ln w="9525">
                      <a:noFill/>
                      <a:miter lim="800000"/>
                      <a:headEnd/>
                      <a:tailEnd/>
                    </a:ln>
                  </pic:spPr>
                </pic:pic>
              </a:graphicData>
            </a:graphic>
          </wp:inline>
        </w:drawing>
      </w:r>
    </w:p>
    <w:p w:rsidR="00D648D6" w:rsidRDefault="00D648D6" w:rsidP="00D648D6">
      <w:pPr>
        <w:rPr>
          <w:sz w:val="18"/>
          <w:szCs w:val="18"/>
          <w:lang w:val="es-ES_tradnl"/>
        </w:rPr>
      </w:pPr>
    </w:p>
    <w:p w:rsidR="00D648D6" w:rsidRPr="00DB7227" w:rsidRDefault="00D648D6" w:rsidP="00D648D6">
      <w:pPr>
        <w:jc w:val="both"/>
        <w:rPr>
          <w:sz w:val="22"/>
          <w:szCs w:val="18"/>
          <w:lang w:val="es-ES_tradnl"/>
        </w:rPr>
      </w:pPr>
      <w:r w:rsidRPr="00DB7227">
        <w:rPr>
          <w:sz w:val="22"/>
          <w:szCs w:val="18"/>
          <w:lang w:val="es-ES_tradnl"/>
        </w:rPr>
        <w:t xml:space="preserve">Las opciones que nos ofrecen los Bancos a través de las ventanillas de captación también se han estado ajustando un poco y actualmente están a 6 meses y un año entre rendimientos netos del 8.50% hasta </w:t>
      </w:r>
      <w:proofErr w:type="spellStart"/>
      <w:r w:rsidRPr="00DB7227">
        <w:rPr>
          <w:sz w:val="22"/>
          <w:szCs w:val="18"/>
          <w:lang w:val="es-ES_tradnl"/>
        </w:rPr>
        <w:t>talves</w:t>
      </w:r>
      <w:proofErr w:type="spellEnd"/>
      <w:r w:rsidRPr="00DB7227">
        <w:rPr>
          <w:sz w:val="22"/>
          <w:szCs w:val="18"/>
          <w:lang w:val="es-ES_tradnl"/>
        </w:rPr>
        <w:t xml:space="preserve"> el 9.50% dependiendo del emisor y la colocación que encontremos.</w:t>
      </w:r>
    </w:p>
    <w:p w:rsidR="00D648D6" w:rsidRPr="00DB7227" w:rsidRDefault="00D648D6" w:rsidP="00D648D6">
      <w:pPr>
        <w:jc w:val="both"/>
        <w:rPr>
          <w:sz w:val="22"/>
          <w:szCs w:val="18"/>
          <w:lang w:val="es-ES_tradnl"/>
        </w:rPr>
      </w:pPr>
    </w:p>
    <w:p w:rsidR="00D648D6" w:rsidRPr="00DB7227" w:rsidRDefault="00D648D6" w:rsidP="00D648D6">
      <w:pPr>
        <w:jc w:val="both"/>
        <w:rPr>
          <w:sz w:val="22"/>
          <w:szCs w:val="18"/>
          <w:lang w:val="es-ES_tradnl"/>
        </w:rPr>
      </w:pPr>
      <w:r w:rsidRPr="00DB7227">
        <w:rPr>
          <w:sz w:val="22"/>
          <w:szCs w:val="18"/>
          <w:lang w:val="es-ES_tradnl"/>
        </w:rPr>
        <w:t xml:space="preserve">Seguimos considerando que los títulos del Gobierno con vencimientos entre el </w:t>
      </w:r>
      <w:r w:rsidRPr="00DB7227">
        <w:rPr>
          <w:b/>
          <w:sz w:val="22"/>
          <w:szCs w:val="18"/>
          <w:lang w:val="es-ES_tradnl"/>
        </w:rPr>
        <w:t>2014 y 2015</w:t>
      </w:r>
      <w:r w:rsidRPr="00DB7227">
        <w:rPr>
          <w:sz w:val="22"/>
          <w:szCs w:val="18"/>
          <w:lang w:val="es-ES_tradnl"/>
        </w:rPr>
        <w:t xml:space="preserve"> son las opciones más atractivas del mercado para un portafolio de inversión según las condiciones actuales de nuestra economía y el titulo de la opción 1 en particular lo sigo considerando un muy buen titulo para un portafolio de inversiones de un fondo de mutualidad. </w:t>
      </w:r>
    </w:p>
    <w:p w:rsidR="00D648D6" w:rsidRPr="00DB7227" w:rsidRDefault="00D648D6" w:rsidP="00D648D6">
      <w:pPr>
        <w:jc w:val="both"/>
        <w:rPr>
          <w:sz w:val="22"/>
          <w:szCs w:val="18"/>
          <w:lang w:val="es-ES_tradnl"/>
        </w:rPr>
      </w:pPr>
    </w:p>
    <w:p w:rsidR="00D648D6" w:rsidRPr="00DB7227" w:rsidRDefault="00D648D6" w:rsidP="00D648D6">
      <w:pPr>
        <w:jc w:val="both"/>
        <w:rPr>
          <w:sz w:val="22"/>
          <w:szCs w:val="18"/>
          <w:lang w:val="es-ES_tradnl"/>
        </w:rPr>
      </w:pPr>
      <w:r w:rsidRPr="00DB7227">
        <w:rPr>
          <w:sz w:val="22"/>
          <w:szCs w:val="18"/>
          <w:lang w:val="es-ES_tradnl"/>
        </w:rPr>
        <w:t xml:space="preserve">En términos generales </w:t>
      </w:r>
      <w:r w:rsidRPr="00DB7227">
        <w:rPr>
          <w:sz w:val="22"/>
          <w:szCs w:val="18"/>
          <w:u w:val="single"/>
          <w:lang w:val="es-ES_tradnl"/>
        </w:rPr>
        <w:t>si tenemos vencimientos por 32 millones más los 40 millones que ya habían vencido, estaríamos hablando de una inversión de 72 millones aproximadamente</w:t>
      </w:r>
      <w:r w:rsidRPr="00DB7227">
        <w:rPr>
          <w:sz w:val="22"/>
          <w:szCs w:val="18"/>
          <w:lang w:val="es-ES_tradnl"/>
        </w:rPr>
        <w:t>, así que podríamos también dentro de las opciones hacer una mezcla de inversiones en términos de plazos, actualmente el componente de más largo plazo que tenemos es ese titulo de 23/09/2015, así podríamos comprar por ahora un poco mas de ese título hasta completar un facial de inversión de 200 millones, actualmente tenemos 148 millones en este título. Así que podríamos invertir esa diferencia para este facial y la diferencia en otro plazo que podría ser perfectamente la opción 5 como un titulo de largo plazo por un monto relativamente pequeño pero a una tasa neta casi del 11.25%.</w:t>
      </w:r>
    </w:p>
    <w:p w:rsidR="00D648D6" w:rsidRPr="00DB7227" w:rsidRDefault="00D648D6" w:rsidP="00D648D6">
      <w:pPr>
        <w:jc w:val="both"/>
        <w:rPr>
          <w:sz w:val="22"/>
          <w:szCs w:val="18"/>
          <w:lang w:val="es-ES_tradnl"/>
        </w:rPr>
      </w:pPr>
    </w:p>
    <w:p w:rsidR="00D648D6" w:rsidRPr="00DB7227" w:rsidRDefault="00D648D6" w:rsidP="00D648D6">
      <w:pPr>
        <w:jc w:val="both"/>
        <w:rPr>
          <w:sz w:val="22"/>
          <w:szCs w:val="18"/>
          <w:lang w:val="es-ES_tradnl"/>
        </w:rPr>
      </w:pPr>
      <w:r w:rsidRPr="00DB7227">
        <w:rPr>
          <w:sz w:val="22"/>
          <w:szCs w:val="18"/>
          <w:lang w:val="es-ES_tradnl"/>
        </w:rPr>
        <w:t>Finalmente con el último cambio tenemos un portafolio en términos de plazos y emisores más balanceado. Lo cual habla de un buen proceso en la toma de decisiones, así que estas renovaciones e inversiones adicionales podemos irlas destinando a los mejores rendimientos que en el mercado estemos encontrando de acuerdo a las condiciones de plazos y perfil como inversionista del fondo de mutualidad.</w:t>
      </w:r>
    </w:p>
    <w:p w:rsidR="00D648D6" w:rsidRPr="00DB7227" w:rsidRDefault="00D648D6" w:rsidP="00D648D6">
      <w:pPr>
        <w:jc w:val="both"/>
        <w:rPr>
          <w:sz w:val="22"/>
          <w:szCs w:val="18"/>
          <w:lang w:val="es-ES_tradnl"/>
        </w:rPr>
      </w:pPr>
    </w:p>
    <w:p w:rsidR="00D648D6" w:rsidRPr="00746825" w:rsidRDefault="00D648D6" w:rsidP="00D648D6">
      <w:pPr>
        <w:spacing w:line="480" w:lineRule="auto"/>
        <w:jc w:val="both"/>
        <w:rPr>
          <w:szCs w:val="22"/>
          <w:lang w:val="es-MX"/>
        </w:rPr>
      </w:pPr>
      <w:r w:rsidRPr="00746825">
        <w:rPr>
          <w:szCs w:val="22"/>
          <w:lang w:val="es-MX"/>
        </w:rPr>
        <w:t>Dato importante:</w:t>
      </w:r>
    </w:p>
    <w:p w:rsidR="00D648D6" w:rsidRPr="007449F9" w:rsidRDefault="00D648D6" w:rsidP="00D648D6">
      <w:pPr>
        <w:pStyle w:val="Prrafodelista"/>
        <w:numPr>
          <w:ilvl w:val="0"/>
          <w:numId w:val="2"/>
        </w:numPr>
        <w:spacing w:line="360" w:lineRule="auto"/>
        <w:ind w:left="714" w:hanging="357"/>
        <w:jc w:val="both"/>
        <w:rPr>
          <w:sz w:val="22"/>
          <w:szCs w:val="22"/>
          <w:lang w:val="es-MX"/>
        </w:rPr>
      </w:pPr>
      <w:r w:rsidRPr="007449F9">
        <w:rPr>
          <w:sz w:val="22"/>
          <w:szCs w:val="22"/>
          <w:lang w:val="es-MX"/>
        </w:rPr>
        <w:t xml:space="preserve">En el </w:t>
      </w:r>
      <w:proofErr w:type="spellStart"/>
      <w:r w:rsidRPr="007449F9">
        <w:rPr>
          <w:sz w:val="22"/>
          <w:szCs w:val="22"/>
          <w:lang w:val="es-MX"/>
        </w:rPr>
        <w:t>diner</w:t>
      </w:r>
      <w:proofErr w:type="spellEnd"/>
      <w:r w:rsidRPr="007449F9">
        <w:rPr>
          <w:sz w:val="22"/>
          <w:szCs w:val="22"/>
          <w:lang w:val="es-MX"/>
        </w:rPr>
        <w:t xml:space="preserve"> fondo hay un monto de ¢40.000.000,00 de una inversión que venció el 03/06/2012</w:t>
      </w:r>
      <w:r>
        <w:rPr>
          <w:sz w:val="22"/>
          <w:szCs w:val="22"/>
          <w:lang w:val="es-MX"/>
        </w:rPr>
        <w:t>.</w:t>
      </w:r>
    </w:p>
    <w:p w:rsidR="00D648D6" w:rsidRPr="007449F9" w:rsidRDefault="00D648D6" w:rsidP="00D648D6">
      <w:pPr>
        <w:pStyle w:val="Prrafodelista"/>
        <w:numPr>
          <w:ilvl w:val="0"/>
          <w:numId w:val="2"/>
        </w:numPr>
        <w:spacing w:line="360" w:lineRule="auto"/>
        <w:ind w:left="714" w:hanging="357"/>
        <w:jc w:val="both"/>
        <w:rPr>
          <w:sz w:val="22"/>
          <w:szCs w:val="22"/>
          <w:lang w:val="es-MX"/>
        </w:rPr>
      </w:pPr>
      <w:r w:rsidRPr="007449F9">
        <w:rPr>
          <w:sz w:val="22"/>
          <w:szCs w:val="22"/>
          <w:lang w:val="es-MX"/>
        </w:rPr>
        <w:t xml:space="preserve">El próximo 20/07/2012 se vence una inversión por ¢50.000.000,00. </w:t>
      </w:r>
    </w:p>
    <w:p w:rsidR="00D648D6" w:rsidRDefault="00D648D6" w:rsidP="00D648D6">
      <w:pPr>
        <w:jc w:val="both"/>
        <w:rPr>
          <w:sz w:val="22"/>
          <w:szCs w:val="22"/>
          <w:lang w:val="es-MX"/>
        </w:rPr>
      </w:pPr>
    </w:p>
    <w:p w:rsidR="00D648D6" w:rsidRPr="00BA5EF1" w:rsidRDefault="00D648D6" w:rsidP="00D648D6">
      <w:pPr>
        <w:spacing w:line="480" w:lineRule="auto"/>
        <w:jc w:val="both"/>
        <w:rPr>
          <w:b/>
          <w:sz w:val="22"/>
          <w:szCs w:val="22"/>
          <w:lang w:val="es-MX"/>
        </w:rPr>
      </w:pPr>
      <w:r w:rsidRPr="00BA5EF1">
        <w:rPr>
          <w:b/>
          <w:sz w:val="22"/>
          <w:szCs w:val="22"/>
          <w:lang w:val="es-MX"/>
        </w:rPr>
        <w:t>(Considerar esto, para solicitar opciones de inversión).</w:t>
      </w:r>
    </w:p>
    <w:p w:rsidR="00D648D6" w:rsidRDefault="00D648D6" w:rsidP="00D648D6">
      <w:pPr>
        <w:jc w:val="both"/>
        <w:rPr>
          <w:b/>
          <w:i/>
          <w:sz w:val="22"/>
          <w:szCs w:val="22"/>
          <w:lang w:val="es-MX"/>
        </w:rPr>
      </w:pPr>
      <w:r w:rsidRPr="00DD50B7">
        <w:rPr>
          <w:b/>
          <w:i/>
          <w:sz w:val="22"/>
          <w:szCs w:val="22"/>
          <w:lang w:val="es-MX"/>
        </w:rPr>
        <w:t>Acuerdo 0</w:t>
      </w:r>
      <w:r>
        <w:rPr>
          <w:b/>
          <w:i/>
          <w:sz w:val="22"/>
          <w:szCs w:val="22"/>
          <w:lang w:val="es-MX"/>
        </w:rPr>
        <w:t>9</w:t>
      </w:r>
      <w:r w:rsidRPr="00DD50B7">
        <w:rPr>
          <w:b/>
          <w:i/>
          <w:sz w:val="22"/>
          <w:szCs w:val="22"/>
          <w:lang w:val="es-MX"/>
        </w:rPr>
        <w:t>-</w:t>
      </w:r>
      <w:r>
        <w:rPr>
          <w:b/>
          <w:i/>
          <w:sz w:val="22"/>
          <w:szCs w:val="22"/>
          <w:lang w:val="es-MX"/>
        </w:rPr>
        <w:t>23</w:t>
      </w:r>
      <w:r w:rsidRPr="00DD50B7">
        <w:rPr>
          <w:b/>
          <w:i/>
          <w:sz w:val="22"/>
          <w:szCs w:val="22"/>
          <w:lang w:val="es-MX"/>
        </w:rPr>
        <w:t xml:space="preserve">: </w:t>
      </w:r>
      <w:r>
        <w:rPr>
          <w:b/>
          <w:i/>
          <w:sz w:val="22"/>
          <w:szCs w:val="22"/>
          <w:lang w:val="es-MX"/>
        </w:rPr>
        <w:t>De acuerdo a la recomendación técnica del administrador se realizará la inversión a través del puesto de bolsa de BN-Valores en su propuesta número 6, título Banco Central de Costa Rica, con un rendimiento neto del 9.75%, al 12 de marzo del año 2014. Se debe verificar cuánto es el monto, ya que el mismo debe ser la suma de las operaciones de inversión vencidas.</w:t>
      </w:r>
    </w:p>
    <w:p w:rsidR="00D648D6" w:rsidRDefault="00D648D6" w:rsidP="00D648D6">
      <w:pPr>
        <w:jc w:val="both"/>
        <w:rPr>
          <w:sz w:val="22"/>
          <w:szCs w:val="22"/>
          <w:lang w:val="es-MX"/>
        </w:rPr>
      </w:pPr>
      <w:r>
        <w:rPr>
          <w:b/>
          <w:i/>
          <w:sz w:val="22"/>
          <w:szCs w:val="22"/>
          <w:lang w:val="es-MX"/>
        </w:rPr>
        <w:t>Se solicita al administrador del Fondo darle seguimiento al impacto financiero y el origen de los fondos de inversión.</w:t>
      </w:r>
    </w:p>
    <w:p w:rsidR="00D648D6" w:rsidRDefault="00D648D6" w:rsidP="00D648D6">
      <w:pPr>
        <w:jc w:val="both"/>
        <w:rPr>
          <w:b/>
          <w:sz w:val="22"/>
          <w:szCs w:val="22"/>
          <w:lang w:val="es-MX"/>
        </w:rPr>
      </w:pPr>
    </w:p>
    <w:p w:rsidR="00D648D6" w:rsidRDefault="00D648D6" w:rsidP="00D648D6">
      <w:pPr>
        <w:jc w:val="both"/>
        <w:rPr>
          <w:b/>
          <w:sz w:val="22"/>
          <w:szCs w:val="22"/>
          <w:lang w:val="es-MX"/>
        </w:rPr>
      </w:pPr>
    </w:p>
    <w:p w:rsidR="00D648D6" w:rsidRDefault="00D648D6" w:rsidP="00D648D6">
      <w:pPr>
        <w:jc w:val="both"/>
        <w:rPr>
          <w:sz w:val="22"/>
          <w:szCs w:val="22"/>
          <w:lang w:val="es-MX"/>
        </w:rPr>
      </w:pPr>
      <w:r w:rsidRPr="003577A3">
        <w:rPr>
          <w:b/>
          <w:sz w:val="22"/>
          <w:szCs w:val="22"/>
          <w:lang w:val="es-MX"/>
        </w:rPr>
        <w:t xml:space="preserve">ARTÍCULO </w:t>
      </w:r>
      <w:r>
        <w:rPr>
          <w:b/>
          <w:sz w:val="22"/>
          <w:szCs w:val="22"/>
          <w:lang w:val="es-MX"/>
        </w:rPr>
        <w:t>OCTAVO</w:t>
      </w:r>
      <w:r>
        <w:rPr>
          <w:sz w:val="22"/>
          <w:szCs w:val="22"/>
          <w:lang w:val="es-MX"/>
        </w:rPr>
        <w:t>: INICIATIVAS</w:t>
      </w:r>
    </w:p>
    <w:p w:rsidR="00D648D6" w:rsidRDefault="00D648D6" w:rsidP="00D648D6">
      <w:pPr>
        <w:jc w:val="both"/>
        <w:rPr>
          <w:sz w:val="22"/>
          <w:szCs w:val="22"/>
          <w:lang w:val="es-MX"/>
        </w:rPr>
      </w:pPr>
    </w:p>
    <w:p w:rsidR="00D648D6" w:rsidRPr="00934A4F" w:rsidRDefault="00D648D6" w:rsidP="00D648D6">
      <w:pPr>
        <w:jc w:val="both"/>
        <w:rPr>
          <w:sz w:val="22"/>
          <w:szCs w:val="22"/>
          <w:lang w:val="es-MX"/>
        </w:rPr>
      </w:pPr>
      <w:r w:rsidRPr="00934A4F">
        <w:rPr>
          <w:sz w:val="22"/>
          <w:szCs w:val="22"/>
          <w:lang w:val="es-MX"/>
        </w:rPr>
        <w:t xml:space="preserve">8.1 Del director Guillermo Cubillos: hacer la gestión para entregarle el reconocimiento del Fondo al Alcalde de San José. </w:t>
      </w:r>
    </w:p>
    <w:p w:rsidR="00D648D6" w:rsidRPr="00934A4F" w:rsidRDefault="00D648D6" w:rsidP="00D648D6">
      <w:pPr>
        <w:jc w:val="both"/>
        <w:rPr>
          <w:sz w:val="22"/>
          <w:szCs w:val="22"/>
          <w:lang w:val="es-MX"/>
        </w:rPr>
      </w:pPr>
    </w:p>
    <w:p w:rsidR="00D648D6" w:rsidRPr="00934A4F" w:rsidRDefault="00D648D6" w:rsidP="00D648D6">
      <w:pPr>
        <w:jc w:val="both"/>
        <w:rPr>
          <w:b/>
          <w:i/>
          <w:sz w:val="22"/>
          <w:szCs w:val="22"/>
          <w:lang w:val="es-MX"/>
        </w:rPr>
      </w:pPr>
      <w:r w:rsidRPr="00934A4F">
        <w:rPr>
          <w:b/>
          <w:i/>
          <w:sz w:val="22"/>
          <w:szCs w:val="22"/>
          <w:lang w:val="es-MX"/>
        </w:rPr>
        <w:t>Acuerdo 10-23: Se acuerda hacer la entrega del reconocimiento al alcalde de San José. La fecha límite para esta entrega es antes de la próxima sesión.</w:t>
      </w:r>
    </w:p>
    <w:p w:rsidR="00D648D6" w:rsidRPr="00934A4F" w:rsidRDefault="00D648D6" w:rsidP="00D648D6">
      <w:pPr>
        <w:jc w:val="both"/>
        <w:rPr>
          <w:sz w:val="22"/>
          <w:szCs w:val="22"/>
          <w:lang w:val="es-MX"/>
        </w:rPr>
      </w:pPr>
    </w:p>
    <w:p w:rsidR="00D648D6" w:rsidRPr="00934A4F" w:rsidRDefault="00D648D6" w:rsidP="00D648D6">
      <w:pPr>
        <w:jc w:val="both"/>
        <w:rPr>
          <w:sz w:val="22"/>
          <w:szCs w:val="22"/>
          <w:lang w:val="es-MX"/>
        </w:rPr>
      </w:pPr>
      <w:r w:rsidRPr="00934A4F">
        <w:rPr>
          <w:sz w:val="22"/>
          <w:szCs w:val="22"/>
          <w:lang w:val="es-MX"/>
        </w:rPr>
        <w:t xml:space="preserve">8.2 De la presidenta del Consejo, solicitar a la Junta del colegio, nos permita seguir sesionando en la Sala de Juntas. Esta solicitud se fundamenta en las necesidades propias que tiene el Consejo. </w:t>
      </w:r>
    </w:p>
    <w:p w:rsidR="00D648D6" w:rsidRPr="00934A4F" w:rsidRDefault="00D648D6" w:rsidP="00D648D6">
      <w:pPr>
        <w:jc w:val="both"/>
        <w:rPr>
          <w:sz w:val="22"/>
          <w:szCs w:val="22"/>
          <w:lang w:val="es-MX"/>
        </w:rPr>
      </w:pPr>
    </w:p>
    <w:p w:rsidR="00D648D6" w:rsidRPr="00934A4F" w:rsidRDefault="00D648D6" w:rsidP="00D648D6">
      <w:pPr>
        <w:jc w:val="both"/>
        <w:rPr>
          <w:b/>
          <w:i/>
          <w:sz w:val="22"/>
          <w:szCs w:val="22"/>
          <w:lang w:val="es-MX"/>
        </w:rPr>
      </w:pPr>
      <w:r w:rsidRPr="00934A4F">
        <w:rPr>
          <w:b/>
          <w:i/>
          <w:sz w:val="22"/>
          <w:szCs w:val="22"/>
          <w:lang w:val="es-MX"/>
        </w:rPr>
        <w:t xml:space="preserve">Acuerdo 11-23: El Consejo de Administración solicitará formalmente a la Junta Administrativa del Colegio la posibilidad de seguir realizando las sesiones en la Sala de Juntas, las razones obedecen a la necesidad de utilizar el proyector, por comodidad de los miembros del Consejo y para poder atender adecuadamente a las personas que normalmente nos visitan. En las fechas que sea necesario utilizar otra sala, estaremos en la disposición de hacerlo. </w:t>
      </w:r>
    </w:p>
    <w:p w:rsidR="00D648D6" w:rsidRPr="00934A4F" w:rsidRDefault="00D648D6" w:rsidP="00D648D6">
      <w:pPr>
        <w:jc w:val="both"/>
        <w:rPr>
          <w:b/>
          <w:i/>
          <w:sz w:val="22"/>
          <w:szCs w:val="22"/>
          <w:lang w:val="es-MX"/>
        </w:rPr>
      </w:pPr>
    </w:p>
    <w:p w:rsidR="00D648D6" w:rsidRPr="00934A4F" w:rsidRDefault="00D648D6" w:rsidP="00D648D6">
      <w:pPr>
        <w:jc w:val="both"/>
        <w:rPr>
          <w:sz w:val="22"/>
          <w:szCs w:val="22"/>
          <w:lang w:val="es-MX"/>
        </w:rPr>
      </w:pPr>
      <w:r w:rsidRPr="00934A4F">
        <w:rPr>
          <w:sz w:val="22"/>
          <w:szCs w:val="22"/>
          <w:lang w:val="es-MX"/>
        </w:rPr>
        <w:t>8.3 Asunto publicación de la nota periodística del diario La Nación sobre los beneficios del Fondo de Mutualidad para parejas del mismo sexo. Su molestia se centra en que las declaraciones versadas ahí no fueron dadas por el Consejo de Administración, ni se le consultó al respecto.</w:t>
      </w:r>
    </w:p>
    <w:p w:rsidR="00D648D6" w:rsidRPr="00934A4F" w:rsidRDefault="00D648D6" w:rsidP="00D648D6">
      <w:pPr>
        <w:jc w:val="both"/>
        <w:rPr>
          <w:sz w:val="22"/>
          <w:szCs w:val="22"/>
          <w:lang w:val="es-MX"/>
        </w:rPr>
      </w:pPr>
      <w:r w:rsidRPr="00934A4F">
        <w:rPr>
          <w:sz w:val="22"/>
          <w:szCs w:val="22"/>
          <w:lang w:val="es-MX"/>
        </w:rPr>
        <w:t>Ella únicamente respondió el 21 de junio a un correo enviado por José Rodolfo, pero su respuesta fue dada a título de presidenta, el mismo no fue un acuerdo del Consejo.</w:t>
      </w:r>
    </w:p>
    <w:p w:rsidR="00D648D6" w:rsidRPr="00934A4F" w:rsidRDefault="00D648D6" w:rsidP="00D648D6">
      <w:pPr>
        <w:jc w:val="both"/>
        <w:rPr>
          <w:sz w:val="22"/>
          <w:szCs w:val="22"/>
          <w:lang w:val="es-MX"/>
        </w:rPr>
      </w:pPr>
    </w:p>
    <w:p w:rsidR="00D648D6" w:rsidRDefault="00D648D6" w:rsidP="00D648D6">
      <w:pPr>
        <w:jc w:val="both"/>
        <w:rPr>
          <w:b/>
          <w:i/>
          <w:sz w:val="22"/>
          <w:szCs w:val="22"/>
          <w:lang w:val="es-MX"/>
        </w:rPr>
      </w:pPr>
      <w:r w:rsidRPr="00934A4F">
        <w:rPr>
          <w:b/>
          <w:i/>
          <w:sz w:val="22"/>
          <w:szCs w:val="22"/>
          <w:lang w:val="es-MX"/>
        </w:rPr>
        <w:t xml:space="preserve">Acuerdo 12-23: Enviar nota a la Junta Directiva, donde se le solicite una </w:t>
      </w:r>
      <w:r>
        <w:rPr>
          <w:b/>
          <w:i/>
          <w:sz w:val="22"/>
          <w:szCs w:val="22"/>
          <w:lang w:val="es-MX"/>
        </w:rPr>
        <w:t>explica</w:t>
      </w:r>
      <w:r w:rsidRPr="00934A4F">
        <w:rPr>
          <w:b/>
          <w:i/>
          <w:sz w:val="22"/>
          <w:szCs w:val="22"/>
          <w:lang w:val="es-MX"/>
        </w:rPr>
        <w:t xml:space="preserve">ción sobre las declaraciones dadas para la nota periodística publicada en el diario La Nación sobre este tema, ya que el Consejo de Administración no se ha pronunciado en este sentido. Igualmente se solicita  </w:t>
      </w:r>
      <w:r>
        <w:rPr>
          <w:b/>
          <w:i/>
          <w:sz w:val="22"/>
          <w:szCs w:val="22"/>
          <w:lang w:val="es-MX"/>
        </w:rPr>
        <w:t xml:space="preserve">a </w:t>
      </w:r>
      <w:r w:rsidRPr="00934A4F">
        <w:rPr>
          <w:b/>
          <w:i/>
          <w:sz w:val="22"/>
          <w:szCs w:val="22"/>
          <w:lang w:val="es-MX"/>
        </w:rPr>
        <w:t>la Junta Direct</w:t>
      </w:r>
      <w:r>
        <w:rPr>
          <w:b/>
          <w:i/>
          <w:sz w:val="22"/>
          <w:szCs w:val="22"/>
          <w:lang w:val="es-MX"/>
        </w:rPr>
        <w:t>iv</w:t>
      </w:r>
      <w:r w:rsidRPr="00934A4F">
        <w:rPr>
          <w:b/>
          <w:i/>
          <w:sz w:val="22"/>
          <w:szCs w:val="22"/>
          <w:lang w:val="es-MX"/>
        </w:rPr>
        <w:t>a</w:t>
      </w:r>
      <w:r>
        <w:rPr>
          <w:b/>
          <w:i/>
          <w:sz w:val="22"/>
          <w:szCs w:val="22"/>
          <w:lang w:val="es-MX"/>
        </w:rPr>
        <w:t>,</w:t>
      </w:r>
      <w:r w:rsidRPr="00934A4F">
        <w:rPr>
          <w:b/>
          <w:i/>
          <w:sz w:val="22"/>
          <w:szCs w:val="22"/>
          <w:lang w:val="es-MX"/>
        </w:rPr>
        <w:t xml:space="preserve"> por las repercusiones en el impacto financiero que esto pueda tener para el Fondo, plantear todas las</w:t>
      </w:r>
      <w:r>
        <w:rPr>
          <w:b/>
          <w:i/>
          <w:sz w:val="22"/>
          <w:szCs w:val="22"/>
          <w:lang w:val="es-MX"/>
        </w:rPr>
        <w:t xml:space="preserve"> consultas de este tipo Formalmente al órgano colegiado y no únicamente a su presidenta.</w:t>
      </w:r>
      <w:r>
        <w:rPr>
          <w:b/>
          <w:i/>
          <w:sz w:val="22"/>
          <w:szCs w:val="22"/>
          <w:lang w:val="es-MX"/>
        </w:rPr>
        <w:tab/>
      </w:r>
    </w:p>
    <w:p w:rsidR="00D648D6" w:rsidRDefault="00D648D6" w:rsidP="00D648D6">
      <w:pPr>
        <w:jc w:val="both"/>
        <w:rPr>
          <w:sz w:val="22"/>
          <w:szCs w:val="22"/>
          <w:lang w:val="es-MX"/>
        </w:rPr>
      </w:pPr>
      <w:r>
        <w:rPr>
          <w:b/>
          <w:i/>
          <w:sz w:val="22"/>
          <w:szCs w:val="22"/>
          <w:lang w:val="es-MX"/>
        </w:rPr>
        <w:t xml:space="preserve">Por su parte, el Consejo del Fondo, solicitará al actuario Raúl Hernández, asistir a la próxima sesión que le sea posible, con el fin de que ofrezca su punto de vista al respecto y a la luz de las cifras que él ofreció en su estudio presentado en el mes de abril 2012, las cuales no contemplaban esta opción de extensión del beneficio. </w:t>
      </w:r>
    </w:p>
    <w:p w:rsidR="00D648D6" w:rsidRDefault="00D648D6" w:rsidP="00D648D6">
      <w:pPr>
        <w:jc w:val="both"/>
        <w:rPr>
          <w:sz w:val="22"/>
          <w:szCs w:val="22"/>
          <w:lang w:val="es-MX"/>
        </w:rPr>
      </w:pPr>
    </w:p>
    <w:p w:rsidR="00D648D6" w:rsidRDefault="00D648D6" w:rsidP="00D648D6">
      <w:pPr>
        <w:spacing w:line="480" w:lineRule="auto"/>
        <w:jc w:val="both"/>
        <w:rPr>
          <w:sz w:val="22"/>
          <w:szCs w:val="22"/>
          <w:lang w:val="es-MX"/>
        </w:rPr>
      </w:pPr>
      <w:r w:rsidRPr="00FF649F">
        <w:rPr>
          <w:sz w:val="22"/>
          <w:szCs w:val="22"/>
          <w:lang w:val="es-MX"/>
        </w:rPr>
        <w:t>8.4</w:t>
      </w:r>
      <w:r>
        <w:rPr>
          <w:sz w:val="22"/>
          <w:szCs w:val="22"/>
          <w:lang w:val="es-MX"/>
        </w:rPr>
        <w:t xml:space="preserve"> De la fiscal Maribeth Chaves: </w:t>
      </w:r>
    </w:p>
    <w:p w:rsidR="00D648D6" w:rsidRDefault="00D648D6" w:rsidP="00D648D6">
      <w:pPr>
        <w:spacing w:line="480" w:lineRule="auto"/>
        <w:jc w:val="both"/>
        <w:rPr>
          <w:sz w:val="22"/>
          <w:szCs w:val="22"/>
          <w:lang w:val="es-MX"/>
        </w:rPr>
      </w:pPr>
      <w:r>
        <w:rPr>
          <w:sz w:val="22"/>
          <w:szCs w:val="22"/>
          <w:lang w:val="es-MX"/>
        </w:rPr>
        <w:t>1. Solicita un espacio de 30 minutos.</w:t>
      </w:r>
    </w:p>
    <w:p w:rsidR="00D648D6" w:rsidRPr="00C339E6" w:rsidRDefault="00D648D6" w:rsidP="00D648D6">
      <w:pPr>
        <w:jc w:val="both"/>
        <w:rPr>
          <w:sz w:val="22"/>
          <w:szCs w:val="22"/>
          <w:lang w:val="es-MX"/>
        </w:rPr>
      </w:pPr>
      <w:r w:rsidRPr="00C339E6">
        <w:rPr>
          <w:sz w:val="22"/>
          <w:szCs w:val="22"/>
          <w:lang w:val="es-MX"/>
        </w:rPr>
        <w:t>La fiscal Maribeth Chaves, presenta el Informe de la Fiscalía hasta la fecha. Anuncia su renuncia, dando 3 semanas de tiempo para que se pueda hacer la convocatoria para su remplazo.</w:t>
      </w:r>
    </w:p>
    <w:p w:rsidR="00D648D6" w:rsidRDefault="00D648D6" w:rsidP="00D648D6">
      <w:pPr>
        <w:jc w:val="both"/>
        <w:rPr>
          <w:sz w:val="22"/>
          <w:szCs w:val="22"/>
          <w:lang w:val="es-MX"/>
        </w:rPr>
      </w:pPr>
    </w:p>
    <w:p w:rsidR="00D648D6" w:rsidRDefault="00D648D6" w:rsidP="00D648D6">
      <w:pPr>
        <w:jc w:val="both"/>
        <w:rPr>
          <w:sz w:val="22"/>
          <w:szCs w:val="22"/>
          <w:lang w:val="es-MX"/>
        </w:rPr>
      </w:pPr>
    </w:p>
    <w:p w:rsidR="00D648D6" w:rsidRDefault="00D648D6" w:rsidP="00D648D6">
      <w:pPr>
        <w:jc w:val="both"/>
        <w:rPr>
          <w:sz w:val="22"/>
          <w:szCs w:val="22"/>
          <w:lang w:val="es-MX"/>
        </w:rPr>
      </w:pPr>
      <w:r>
        <w:rPr>
          <w:sz w:val="22"/>
          <w:szCs w:val="22"/>
          <w:lang w:val="es-MX"/>
        </w:rPr>
        <w:t xml:space="preserve">Se levanta la sesión a </w:t>
      </w:r>
      <w:r w:rsidRPr="00B80BA9">
        <w:rPr>
          <w:sz w:val="22"/>
          <w:szCs w:val="22"/>
          <w:lang w:val="es-MX"/>
        </w:rPr>
        <w:t>las veintidós horas con treinta minutos.</w:t>
      </w:r>
    </w:p>
    <w:p w:rsidR="00D648D6" w:rsidRDefault="00D648D6" w:rsidP="00D648D6">
      <w:pPr>
        <w:jc w:val="both"/>
        <w:rPr>
          <w:sz w:val="22"/>
          <w:szCs w:val="22"/>
          <w:lang w:val="es-MX"/>
        </w:rPr>
      </w:pPr>
    </w:p>
    <w:p w:rsidR="00D648D6" w:rsidRDefault="00D648D6" w:rsidP="00D648D6">
      <w:pPr>
        <w:jc w:val="both"/>
        <w:rPr>
          <w:sz w:val="22"/>
          <w:szCs w:val="22"/>
          <w:lang w:val="es-MX"/>
        </w:rPr>
      </w:pPr>
    </w:p>
    <w:p w:rsidR="00D648D6" w:rsidRDefault="00D648D6" w:rsidP="00D648D6">
      <w:pPr>
        <w:jc w:val="both"/>
        <w:rPr>
          <w:sz w:val="22"/>
          <w:szCs w:val="22"/>
          <w:lang w:val="es-MX"/>
        </w:rPr>
      </w:pPr>
    </w:p>
    <w:p w:rsidR="00D648D6" w:rsidRDefault="00D648D6" w:rsidP="00D648D6">
      <w:pPr>
        <w:jc w:val="center"/>
        <w:rPr>
          <w:sz w:val="22"/>
          <w:szCs w:val="22"/>
          <w:lang w:val="es-MX"/>
        </w:rPr>
      </w:pPr>
      <w:r>
        <w:rPr>
          <w:sz w:val="22"/>
          <w:szCs w:val="22"/>
          <w:lang w:val="es-MX"/>
        </w:rPr>
        <w:t xml:space="preserve">Beatriz Pérez Sánchez </w:t>
      </w:r>
      <w:r>
        <w:rPr>
          <w:sz w:val="22"/>
          <w:szCs w:val="22"/>
          <w:lang w:val="es-MX"/>
        </w:rPr>
        <w:tab/>
      </w:r>
      <w:r>
        <w:rPr>
          <w:sz w:val="22"/>
          <w:szCs w:val="22"/>
          <w:lang w:val="es-MX"/>
        </w:rPr>
        <w:tab/>
      </w:r>
      <w:r>
        <w:rPr>
          <w:sz w:val="22"/>
          <w:szCs w:val="22"/>
          <w:lang w:val="es-MX"/>
        </w:rPr>
        <w:tab/>
      </w:r>
      <w:r>
        <w:rPr>
          <w:sz w:val="22"/>
          <w:szCs w:val="22"/>
          <w:lang w:val="es-MX"/>
        </w:rPr>
        <w:tab/>
        <w:t>Wilmer Quirós Jiménez</w:t>
      </w:r>
    </w:p>
    <w:p w:rsidR="00D648D6" w:rsidRDefault="00D648D6" w:rsidP="00D648D6">
      <w:pPr>
        <w:jc w:val="center"/>
      </w:pPr>
      <w:r>
        <w:rPr>
          <w:sz w:val="22"/>
          <w:szCs w:val="22"/>
          <w:lang w:val="es-MX"/>
        </w:rPr>
        <w:t xml:space="preserve">Presidente </w:t>
      </w:r>
      <w:r>
        <w:rPr>
          <w:sz w:val="22"/>
          <w:szCs w:val="22"/>
          <w:lang w:val="es-MX"/>
        </w:rPr>
        <w:tab/>
      </w:r>
      <w:r>
        <w:rPr>
          <w:sz w:val="22"/>
          <w:szCs w:val="22"/>
          <w:lang w:val="es-MX"/>
        </w:rPr>
        <w:tab/>
        <w:t xml:space="preserve">   </w:t>
      </w:r>
      <w:r>
        <w:rPr>
          <w:sz w:val="22"/>
          <w:szCs w:val="22"/>
          <w:lang w:val="es-MX"/>
        </w:rPr>
        <w:tab/>
      </w:r>
      <w:r>
        <w:rPr>
          <w:sz w:val="22"/>
          <w:szCs w:val="22"/>
          <w:lang w:val="es-MX"/>
        </w:rPr>
        <w:tab/>
      </w:r>
      <w:r>
        <w:rPr>
          <w:sz w:val="22"/>
          <w:szCs w:val="22"/>
          <w:lang w:val="es-MX"/>
        </w:rPr>
        <w:tab/>
      </w:r>
      <w:r w:rsidRPr="00FF649F">
        <w:rPr>
          <w:sz w:val="22"/>
          <w:szCs w:val="22"/>
          <w:lang w:val="es-MX"/>
        </w:rPr>
        <w:t>Secretario a.i.</w:t>
      </w:r>
    </w:p>
    <w:p w:rsidR="00185828" w:rsidRDefault="00185828"/>
    <w:sectPr w:rsidR="00185828" w:rsidSect="00185828">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474AC"/>
    <w:multiLevelType w:val="multilevel"/>
    <w:tmpl w:val="87122FE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nsid w:val="4C482B74"/>
    <w:multiLevelType w:val="hybridMultilevel"/>
    <w:tmpl w:val="91E23138"/>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648D6"/>
    <w:rsid w:val="00181E46"/>
    <w:rsid w:val="00185828"/>
    <w:rsid w:val="004141EB"/>
    <w:rsid w:val="00D648D6"/>
    <w:rsid w:val="00E635CE"/>
  </w:rsids>
  <m:mathPr>
    <m:mathFont m:val="Cambria Math"/>
    <m:brkBin m:val="before"/>
    <m:brkBinSub m:val="--"/>
    <m:smallFrac m:val="off"/>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b/>
        <w:sz w:val="44"/>
        <w:szCs w:val="44"/>
        <w:lang w:val="es-C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48D6"/>
    <w:rPr>
      <w:rFonts w:eastAsia="Batang"/>
      <w:b w:val="0"/>
      <w:sz w:val="24"/>
      <w:szCs w:val="24"/>
      <w:lang w:eastAsia="es-C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D648D6"/>
    <w:pPr>
      <w:ind w:left="720"/>
      <w:contextualSpacing/>
    </w:pPr>
  </w:style>
  <w:style w:type="paragraph" w:styleId="Textodeglobo">
    <w:name w:val="Balloon Text"/>
    <w:basedOn w:val="Normal"/>
    <w:link w:val="TextodegloboCar"/>
    <w:uiPriority w:val="99"/>
    <w:semiHidden/>
    <w:unhideWhenUsed/>
    <w:rsid w:val="00D648D6"/>
    <w:rPr>
      <w:rFonts w:ascii="Tahoma" w:hAnsi="Tahoma" w:cs="Tahoma"/>
      <w:sz w:val="16"/>
      <w:szCs w:val="16"/>
    </w:rPr>
  </w:style>
  <w:style w:type="character" w:customStyle="1" w:styleId="TextodegloboCar">
    <w:name w:val="Texto de globo Car"/>
    <w:basedOn w:val="Fuentedeprrafopredeter"/>
    <w:link w:val="Textodeglobo"/>
    <w:uiPriority w:val="99"/>
    <w:semiHidden/>
    <w:rsid w:val="00D648D6"/>
    <w:rPr>
      <w:rFonts w:ascii="Tahoma" w:eastAsia="Batang" w:hAnsi="Tahoma" w:cs="Tahoma"/>
      <w:b w:val="0"/>
      <w:sz w:val="16"/>
      <w:szCs w:val="16"/>
      <w:lang w:eastAsia="es-C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cid:image003.png@01CD4ED1.1F0C65D0" TargetMode="External"/><Relationship Id="rId3" Type="http://schemas.openxmlformats.org/officeDocument/2006/relationships/settings" Target="settings.xml"/><Relationship Id="rId7" Type="http://schemas.openxmlformats.org/officeDocument/2006/relationships/image" Target="media/image2.gi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cid:image002.png@01CD5458.8AAD97A0" TargetMode="External"/><Relationship Id="rId11" Type="http://schemas.openxmlformats.org/officeDocument/2006/relationships/fontTable" Target="fontTable.xml"/><Relationship Id="rId5" Type="http://schemas.openxmlformats.org/officeDocument/2006/relationships/image" Target="media/image1.gif"/><Relationship Id="rId10" Type="http://schemas.openxmlformats.org/officeDocument/2006/relationships/image" Target="cid:image004.png@01CD4ED1.1F0C65D0" TargetMode="External"/><Relationship Id="rId4" Type="http://schemas.openxmlformats.org/officeDocument/2006/relationships/webSettings" Target="webSettings.xml"/><Relationship Id="rId9" Type="http://schemas.openxmlformats.org/officeDocument/2006/relationships/image" Target="media/image3.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1789</Words>
  <Characters>9843</Characters>
  <Application>Microsoft Office Word</Application>
  <DocSecurity>0</DocSecurity>
  <Lines>82</Lines>
  <Paragraphs>23</Paragraphs>
  <ScaleCrop>false</ScaleCrop>
  <Company/>
  <LinksUpToDate>false</LinksUpToDate>
  <CharactersWithSpaces>11609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sfondo</dc:creator>
  <cp:lastModifiedBy>sfondo</cp:lastModifiedBy>
  <cp:revision>1</cp:revision>
  <dcterms:created xsi:type="dcterms:W3CDTF">2012-08-24T17:57:00Z</dcterms:created>
  <dcterms:modified xsi:type="dcterms:W3CDTF">2012-08-24T17:57:00Z</dcterms:modified>
</cp:coreProperties>
</file>